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FD" w:rsidRPr="00E865A9" w:rsidRDefault="006E4BD7" w:rsidP="00DD44F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E865A9">
        <w:rPr>
          <w:rFonts w:ascii="Arial" w:eastAsia="Times New Roman" w:hAnsi="Arial" w:cs="Arial"/>
          <w:bCs/>
          <w:sz w:val="24"/>
          <w:szCs w:val="24"/>
          <w:lang w:eastAsia="it-IT"/>
        </w:rPr>
        <w:t>Quinquennio Restauro A.A. 20</w:t>
      </w:r>
      <w:r w:rsidR="00DD44FD" w:rsidRPr="00E865A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13/14 </w:t>
      </w:r>
    </w:p>
    <w:p w:rsidR="00DD44FD" w:rsidRPr="00E865A9" w:rsidRDefault="00922DF9" w:rsidP="00DD44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E865A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Corso di Tecniche della</w:t>
      </w:r>
      <w:r w:rsidR="00AA06BC" w:rsidRPr="00E865A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Modellazione D</w:t>
      </w:r>
      <w:r w:rsidR="00DD44FD" w:rsidRPr="00E865A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igitale </w:t>
      </w:r>
      <w:r w:rsidR="00AF7066" w:rsidRPr="00E865A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ABTEC41</w:t>
      </w:r>
    </w:p>
    <w:p w:rsidR="00DD44FD" w:rsidRDefault="00DD44FD" w:rsidP="00DD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it-IT"/>
        </w:rPr>
        <w:drawing>
          <wp:inline distT="0" distB="0" distL="0" distR="0" wp14:anchorId="61145A79" wp14:editId="64DFB942">
            <wp:extent cx="1593607" cy="17907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479" cy="17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4FD" w:rsidRPr="00E865A9" w:rsidRDefault="00DD44FD" w:rsidP="00DD44F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  <w:r w:rsidRPr="00E865A9">
        <w:rPr>
          <w:rFonts w:ascii="Arial" w:eastAsia="Times New Roman" w:hAnsi="Arial" w:cs="Arial"/>
          <w:bCs/>
          <w:lang w:eastAsia="it-IT"/>
        </w:rPr>
        <w:t>Prof. Arch. Olinda Gatta</w:t>
      </w:r>
    </w:p>
    <w:p w:rsidR="00DD44FD" w:rsidRPr="00E865A9" w:rsidRDefault="00DD44FD" w:rsidP="00DD44F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  <w:r w:rsidRPr="00E865A9">
        <w:rPr>
          <w:rFonts w:ascii="Arial" w:eastAsia="Times New Roman" w:hAnsi="Arial" w:cs="Arial"/>
          <w:bCs/>
          <w:lang w:eastAsia="it-IT"/>
        </w:rPr>
        <w:t>Orario di ric</w:t>
      </w:r>
      <w:r w:rsidR="00150E32" w:rsidRPr="00E865A9">
        <w:rPr>
          <w:rFonts w:ascii="Arial" w:eastAsia="Times New Roman" w:hAnsi="Arial" w:cs="Arial"/>
          <w:bCs/>
          <w:lang w:eastAsia="it-IT"/>
        </w:rPr>
        <w:t>evimento per gli allievi: lunedì</w:t>
      </w:r>
      <w:r w:rsidRPr="00E865A9">
        <w:rPr>
          <w:rFonts w:ascii="Arial" w:eastAsia="Times New Roman" w:hAnsi="Arial" w:cs="Arial"/>
          <w:bCs/>
          <w:lang w:eastAsia="it-IT"/>
        </w:rPr>
        <w:t xml:space="preserve"> </w:t>
      </w:r>
      <w:r w:rsidR="008A5179" w:rsidRPr="00E865A9">
        <w:rPr>
          <w:rFonts w:ascii="Arial" w:eastAsia="Times New Roman" w:hAnsi="Arial" w:cs="Arial"/>
          <w:bCs/>
          <w:lang w:eastAsia="it-IT"/>
        </w:rPr>
        <w:t xml:space="preserve">dalle </w:t>
      </w:r>
      <w:r w:rsidRPr="00E865A9">
        <w:rPr>
          <w:rFonts w:ascii="Arial" w:eastAsia="Times New Roman" w:hAnsi="Arial" w:cs="Arial"/>
          <w:bCs/>
          <w:lang w:eastAsia="it-IT"/>
        </w:rPr>
        <w:t>9:00</w:t>
      </w:r>
      <w:r w:rsidR="008A5179" w:rsidRPr="00E865A9">
        <w:rPr>
          <w:rFonts w:ascii="Arial" w:eastAsia="Times New Roman" w:hAnsi="Arial" w:cs="Arial"/>
          <w:bCs/>
          <w:lang w:eastAsia="it-IT"/>
        </w:rPr>
        <w:t xml:space="preserve"> alle 10:00</w:t>
      </w:r>
      <w:r w:rsidRPr="00E865A9">
        <w:rPr>
          <w:rFonts w:ascii="Arial" w:eastAsia="Times New Roman" w:hAnsi="Arial" w:cs="Arial"/>
          <w:bCs/>
          <w:lang w:eastAsia="it-IT"/>
        </w:rPr>
        <w:t xml:space="preserve"> </w:t>
      </w:r>
    </w:p>
    <w:p w:rsidR="00DD44FD" w:rsidRPr="00E865A9" w:rsidRDefault="00DD44FD" w:rsidP="00DD44F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  <w:r w:rsidRPr="00E865A9">
        <w:rPr>
          <w:rFonts w:ascii="Arial" w:eastAsia="Times New Roman" w:hAnsi="Arial" w:cs="Arial"/>
          <w:bCs/>
          <w:lang w:eastAsia="it-IT"/>
        </w:rPr>
        <w:t xml:space="preserve">mail: </w:t>
      </w:r>
      <w:hyperlink r:id="rId9" w:history="1">
        <w:r w:rsidRPr="00E865A9">
          <w:rPr>
            <w:rStyle w:val="Collegamentoipertestuale"/>
            <w:rFonts w:ascii="Arial" w:eastAsia="Times New Roman" w:hAnsi="Arial" w:cs="Arial"/>
            <w:bCs/>
            <w:lang w:eastAsia="it-IT"/>
          </w:rPr>
          <w:t>arch.g@libero.it</w:t>
        </w:r>
      </w:hyperlink>
    </w:p>
    <w:p w:rsidR="00DD44FD" w:rsidRPr="00420386" w:rsidRDefault="00DD44FD" w:rsidP="00DD44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it-IT"/>
        </w:rPr>
      </w:pPr>
      <w:r w:rsidRPr="00420386">
        <w:rPr>
          <w:rFonts w:ascii="Arial" w:eastAsia="Times New Roman" w:hAnsi="Arial" w:cs="Arial"/>
          <w:b/>
          <w:bCs/>
          <w:lang w:eastAsia="it-IT"/>
        </w:rPr>
        <w:t>Profilo professionale</w:t>
      </w:r>
    </w:p>
    <w:p w:rsidR="00DD44FD" w:rsidRPr="00032ED1" w:rsidRDefault="00DD44FD" w:rsidP="00DD44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>Si è laureata presso la Facoltà di Architettura  dell’Università degli Studi di Napoli “Federico II”, è abilitata all’esercizio professionale di Architetto ed è iscritta all’Ordine degli Architetti di Napoli.</w:t>
      </w:r>
    </w:p>
    <w:p w:rsidR="00DD44FD" w:rsidRPr="00032ED1" w:rsidRDefault="00DD44FD" w:rsidP="00DD44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 xml:space="preserve">Ha conseguito il titolo di </w:t>
      </w:r>
      <w:r w:rsidRPr="00032ED1">
        <w:rPr>
          <w:rFonts w:ascii="Arial" w:eastAsia="Times New Roman" w:hAnsi="Arial" w:cs="Arial"/>
          <w:b/>
          <w:lang w:eastAsia="it-IT"/>
        </w:rPr>
        <w:t>Dottore di Ricerca</w:t>
      </w:r>
      <w:r w:rsidRPr="00032ED1">
        <w:rPr>
          <w:rFonts w:ascii="Arial" w:eastAsia="Times New Roman" w:hAnsi="Arial" w:cs="Arial"/>
          <w:lang w:eastAsia="it-IT"/>
        </w:rPr>
        <w:t xml:space="preserve"> svolgendo il Dottorato, con borsa di studio, in “Tecnologia e Rappresentazione dell’Architettura e dell’Ambiente” (settore scientifico – disciplinare ICAR 17 Disegno e Rilievo) presso il Dipartimento di “Configurazione e Attuazione dell’Architettura” dell’Università degli Studi di Napoli Federico II. Durante il periodo di Dottorato compie indagini  sulle metodologie di rappresentazione delle macchine da festa di Ferdinando </w:t>
      </w:r>
      <w:proofErr w:type="spellStart"/>
      <w:r w:rsidRPr="00032ED1">
        <w:rPr>
          <w:rFonts w:ascii="Arial" w:eastAsia="Times New Roman" w:hAnsi="Arial" w:cs="Arial"/>
          <w:lang w:eastAsia="it-IT"/>
        </w:rPr>
        <w:t>Sanfelice</w:t>
      </w:r>
      <w:proofErr w:type="spellEnd"/>
      <w:r w:rsidRPr="00032ED1">
        <w:rPr>
          <w:rFonts w:ascii="Arial" w:eastAsia="Times New Roman" w:hAnsi="Arial" w:cs="Arial"/>
          <w:lang w:eastAsia="it-IT"/>
        </w:rPr>
        <w:t>, con particolare attenzione alla ricostruzione progettuale delle stesse attraverso l’uso delle strumentazioni digitali.</w:t>
      </w:r>
    </w:p>
    <w:p w:rsidR="00DD44FD" w:rsidRPr="00032ED1" w:rsidRDefault="00DD44FD" w:rsidP="00DD44FD">
      <w:p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it-IT"/>
        </w:rPr>
      </w:pPr>
      <w:r w:rsidRPr="00032ED1">
        <w:rPr>
          <w:rFonts w:ascii="Arial" w:eastAsia="Times New Roman" w:hAnsi="Arial" w:cs="Arial"/>
          <w:bdr w:val="none" w:sz="0" w:space="0" w:color="auto" w:frame="1"/>
          <w:lang w:eastAsia="it-IT"/>
        </w:rPr>
        <w:t>Dal 2000 al 2008 partecipa stabilmente alle attività di ricerca e didattica dei corsi di Rilievo dell’Architettura, di Rilievo Urbano e Ambientale e di Disegno dell’Architettura tenuti dalla Prof.ssa Adriana Baculo Giusti presso la Facoltà di Architettura dell’Università degli Studi di Napoli.</w:t>
      </w:r>
    </w:p>
    <w:p w:rsidR="00DD44FD" w:rsidRPr="00032ED1" w:rsidRDefault="00DD44FD" w:rsidP="00DD44FD">
      <w:p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it-IT"/>
        </w:rPr>
      </w:pPr>
      <w:r w:rsidRPr="00032ED1">
        <w:rPr>
          <w:rFonts w:ascii="Arial" w:eastAsia="Times New Roman" w:hAnsi="Arial" w:cs="Arial"/>
          <w:bdr w:val="none" w:sz="0" w:space="0" w:color="auto" w:frame="1"/>
          <w:lang w:eastAsia="it-IT"/>
        </w:rPr>
        <w:t>Le ricerche affrontate riguardano le tematiche del disegno, della rappresentazione e del rilievo, nell’ottica di indispensabili strumenti intellettuali e operativi per la corretta conoscenza dei manufatti a scala sia architettonica che urbana, nelle differenti espressioni epocali e linguistiche. I risultati raggiunti sono stati registrati in molteplici pubblicazioni, ovvero in saggi, in articoli che hanno trovato spazio in riviste specializzate e negli atti dei Convegni Nazionali e Internazionali organizzati su queste tematiche, nonché in testi pubblicati per editori di riconosciuto prestigio.</w:t>
      </w:r>
    </w:p>
    <w:p w:rsidR="00DD44FD" w:rsidRPr="00032ED1" w:rsidRDefault="00DD44FD" w:rsidP="00DD44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bCs/>
          <w:lang w:eastAsia="it-IT"/>
        </w:rPr>
        <w:t xml:space="preserve">Dal 2004 al 2010 riceve incarichi di ricerca e </w:t>
      </w:r>
      <w:r w:rsidRPr="00032ED1">
        <w:rPr>
          <w:rFonts w:ascii="Arial" w:eastAsia="Times New Roman" w:hAnsi="Arial" w:cs="Arial"/>
          <w:lang w:eastAsia="it-IT"/>
        </w:rPr>
        <w:t xml:space="preserve">di collaborazione </w:t>
      </w:r>
      <w:r w:rsidRPr="00032ED1">
        <w:rPr>
          <w:rFonts w:ascii="Arial" w:eastAsia="Times New Roman" w:hAnsi="Arial" w:cs="Arial"/>
          <w:bCs/>
          <w:lang w:eastAsia="it-IT"/>
        </w:rPr>
        <w:t xml:space="preserve">con il Centro di Competenza BENECON della Seconda Università degli Studi di Napoli, </w:t>
      </w:r>
      <w:r w:rsidRPr="00032ED1">
        <w:rPr>
          <w:rFonts w:ascii="Arial" w:eastAsia="Times New Roman" w:hAnsi="Arial" w:cs="Arial"/>
          <w:lang w:eastAsia="it-IT"/>
        </w:rPr>
        <w:t xml:space="preserve">con il Laboratorio di Fotogrammetria Architettonica dell’Università di Architettura di Valladolid (Spagna) e con il dipartimento di Progettazione Architettonica e Ambientale dell’ Università degli Studi di Napoli “Federico II, per le attività di ricerca sul </w:t>
      </w:r>
      <w:r w:rsidRPr="00032ED1">
        <w:rPr>
          <w:rFonts w:ascii="Arial" w:eastAsia="Times New Roman" w:hAnsi="Arial" w:cs="Arial"/>
          <w:bCs/>
          <w:lang w:eastAsia="it-IT"/>
        </w:rPr>
        <w:t xml:space="preserve">“Applicazione del Laser Scanner 3D e Software di Restituzione nella rappresentazione del Rilievo dei Beni Culturali ed Ambientali  e  </w:t>
      </w:r>
      <w:r w:rsidRPr="00032ED1">
        <w:rPr>
          <w:rFonts w:ascii="Arial" w:eastAsia="Times New Roman" w:hAnsi="Arial" w:cs="Arial"/>
          <w:lang w:eastAsia="it-IT"/>
        </w:rPr>
        <w:t>successiva trasferimento dei dati al CAD</w:t>
      </w:r>
      <w:r w:rsidRPr="00032ED1">
        <w:rPr>
          <w:rFonts w:ascii="Arial" w:eastAsia="Times New Roman" w:hAnsi="Arial" w:cs="Arial"/>
          <w:bCs/>
          <w:lang w:eastAsia="it-IT"/>
        </w:rPr>
        <w:t>”.</w:t>
      </w:r>
    </w:p>
    <w:p w:rsidR="00DD44FD" w:rsidRPr="00032ED1" w:rsidRDefault="00DD44FD" w:rsidP="00DD44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>Dal 2001 ad oggi partecipa a numerosi Convegni, pubblica numerosi saggi sui palazzi di Napoli, sulle macchine da festa del ‘700, sul</w:t>
      </w:r>
      <w:r w:rsidRPr="00032ED1">
        <w:rPr>
          <w:rFonts w:ascii="Arial" w:eastAsia="Times New Roman" w:hAnsi="Arial" w:cs="Arial"/>
          <w:iCs/>
          <w:lang w:eastAsia="it-IT"/>
        </w:rPr>
        <w:t xml:space="preserve"> sottosuolo di Napoli e</w:t>
      </w:r>
      <w:r w:rsidRPr="00032ED1">
        <w:rPr>
          <w:rFonts w:ascii="Arial" w:eastAsia="Times New Roman" w:hAnsi="Arial" w:cs="Arial"/>
          <w:lang w:eastAsia="it-IT"/>
        </w:rPr>
        <w:t xml:space="preserve"> illustra le sue ricerche in Seminari e Mostre (Congresso UID - Università degli studi di Firenze, Forum Internazionale di Studi “Le Vie Dei Mercanti” Seconda Università degli Studi di Napoli, Congresso Internazionale – CIPA).</w:t>
      </w:r>
    </w:p>
    <w:p w:rsidR="00DD44FD" w:rsidRPr="00032ED1" w:rsidRDefault="00DD44FD" w:rsidP="00DD44FD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lastRenderedPageBreak/>
        <w:t>Dal 2004 al 2008 è Professore a contratto, presso l’ Università Federico II di Napoli - Facoltà di Architettura, del corso di  Disegno e del corso di  Tecniche della Rappresentazione.</w:t>
      </w:r>
    </w:p>
    <w:p w:rsidR="00DD44FD" w:rsidRPr="00032ED1" w:rsidRDefault="00DD44FD" w:rsidP="00DD44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>Dal 2007 al 2009 e  Professore a contratto per il corso biennale di 2° livello ad indirizzo didattico (COBASLID) di Tecniche e Tecnologie delle Arti Visive, Fondamenti di Informatica e Disegno Informatico presso l’Accademia di Belle Arti di Napoli.</w:t>
      </w:r>
    </w:p>
    <w:p w:rsidR="00DD44FD" w:rsidRPr="00032ED1" w:rsidRDefault="00DD44FD" w:rsidP="00DD44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>Dal 2009 a oggi e Professore a contratto di Informatica di base disciplina del triennio dell’ Accademia di Belle Arti di Napoli.</w:t>
      </w:r>
    </w:p>
    <w:p w:rsidR="00DD44FD" w:rsidRPr="00032ED1" w:rsidRDefault="00DD44FD" w:rsidP="00DD44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 xml:space="preserve">Dal 2009 ad oggi insegna nel corso di Laurea in Restauro dell’ Accademia delle Belle arti di Napoli Tecniche della modellazione digitale e  di Informatica di base. </w:t>
      </w:r>
    </w:p>
    <w:p w:rsidR="00DD44FD" w:rsidRPr="00032ED1" w:rsidRDefault="00DD44FD" w:rsidP="00DD44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>Nell’anno accademico 2009/10 è Professore a contratto della cattedra di Rilievo dei Beni Culturali corso di Laurea in Restauro dell’ Accademia delle Belle arti di Napoli.</w:t>
      </w:r>
    </w:p>
    <w:p w:rsidR="00DD44FD" w:rsidRPr="00032ED1" w:rsidRDefault="00DD44FD" w:rsidP="00DD44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>Dal 2004 ad oggi è Professore a contratto di Tecnologia in vari Istituti Comprensivi Statali di Napoli, per la classe di Concorso A033.</w:t>
      </w:r>
    </w:p>
    <w:p w:rsidR="00DD44FD" w:rsidRPr="00032ED1" w:rsidRDefault="00DD44FD" w:rsidP="00DD44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 xml:space="preserve">Dal 2005 al 2007 Collabora con lo studio di Architettura </w:t>
      </w:r>
      <w:proofErr w:type="spellStart"/>
      <w:r w:rsidRPr="00032ED1">
        <w:rPr>
          <w:rFonts w:ascii="Arial" w:eastAsia="Times New Roman" w:hAnsi="Arial" w:cs="Arial"/>
          <w:lang w:eastAsia="it-IT"/>
        </w:rPr>
        <w:t>Sifola</w:t>
      </w:r>
      <w:proofErr w:type="spellEnd"/>
      <w:r w:rsidRPr="00032ED1">
        <w:rPr>
          <w:rFonts w:ascii="Arial" w:eastAsia="Times New Roman" w:hAnsi="Arial" w:cs="Arial"/>
          <w:lang w:eastAsia="it-IT"/>
        </w:rPr>
        <w:t xml:space="preserve"> &amp; Sposato e con lo studio di Architettura del Prof. Arch. Carmine Gambardella (Preside della Facoltà di Architettura della seconda Università di Napoli).</w:t>
      </w:r>
    </w:p>
    <w:p w:rsidR="00DD44FD" w:rsidRPr="00032ED1" w:rsidRDefault="00DD44FD" w:rsidP="00DD44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 xml:space="preserve">Nell’aprile 2006 ha curato, per lo studio </w:t>
      </w:r>
      <w:proofErr w:type="spellStart"/>
      <w:r w:rsidRPr="00032ED1">
        <w:rPr>
          <w:rFonts w:ascii="Arial" w:eastAsia="Times New Roman" w:hAnsi="Arial" w:cs="Arial"/>
          <w:lang w:eastAsia="it-IT"/>
        </w:rPr>
        <w:t>Sifola</w:t>
      </w:r>
      <w:proofErr w:type="spellEnd"/>
      <w:r w:rsidRPr="00032ED1">
        <w:rPr>
          <w:rFonts w:ascii="Arial" w:eastAsia="Times New Roman" w:hAnsi="Arial" w:cs="Arial"/>
          <w:lang w:eastAsia="it-IT"/>
        </w:rPr>
        <w:t xml:space="preserve"> &amp; Sposato, il rilievo e la progettazione dell’ allestimento di Galassia Gutenberg libri e multimedia, Napoli Castel dell’Ovo, XVII edizione.</w:t>
      </w:r>
    </w:p>
    <w:p w:rsidR="00DD44FD" w:rsidRPr="00032ED1" w:rsidRDefault="00DD44FD" w:rsidP="00DD44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>Dal 2000 al 2006 ha lavorato presso il centro Punto CAD servizi di grafica Informatica, palazzo Maddaloni n.6 Napoli.</w:t>
      </w:r>
    </w:p>
    <w:p w:rsidR="00DD44FD" w:rsidRPr="00032ED1" w:rsidRDefault="00DD44FD" w:rsidP="00DD44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 xml:space="preserve">Dal 2000 ad oggi collabora con l’Architetto Stefano </w:t>
      </w:r>
      <w:proofErr w:type="spellStart"/>
      <w:r w:rsidRPr="00032ED1">
        <w:rPr>
          <w:rFonts w:ascii="Arial" w:eastAsia="Times New Roman" w:hAnsi="Arial" w:cs="Arial"/>
          <w:lang w:eastAsia="it-IT"/>
        </w:rPr>
        <w:t>Grieco</w:t>
      </w:r>
      <w:proofErr w:type="spellEnd"/>
      <w:r w:rsidRPr="00032ED1">
        <w:rPr>
          <w:rFonts w:ascii="Arial" w:eastAsia="Times New Roman" w:hAnsi="Arial" w:cs="Arial"/>
          <w:lang w:eastAsia="it-IT"/>
        </w:rPr>
        <w:t xml:space="preserve">. </w:t>
      </w:r>
    </w:p>
    <w:p w:rsidR="00074E1C" w:rsidRPr="006E4BD7" w:rsidRDefault="000B413C" w:rsidP="00D807B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it-IT"/>
        </w:rPr>
      </w:pPr>
      <w:r w:rsidRPr="006E4BD7">
        <w:rPr>
          <w:rFonts w:ascii="Arial" w:eastAsia="Times New Roman" w:hAnsi="Arial" w:cs="Arial"/>
          <w:b/>
          <w:bCs/>
          <w:lang w:eastAsia="it-IT"/>
        </w:rPr>
        <w:t xml:space="preserve">Programma    </w:t>
      </w:r>
      <w:r w:rsidR="00DD44FD" w:rsidRPr="006E4BD7">
        <w:rPr>
          <w:rFonts w:ascii="Arial" w:eastAsia="Times New Roman" w:hAnsi="Arial" w:cs="Arial"/>
          <w:b/>
          <w:bCs/>
          <w:lang w:eastAsia="it-IT"/>
        </w:rPr>
        <w:t>didattico</w:t>
      </w:r>
      <w:r w:rsidRPr="006E4BD7">
        <w:rPr>
          <w:rFonts w:ascii="Arial" w:eastAsia="Times New Roman" w:hAnsi="Arial" w:cs="Arial"/>
          <w:b/>
          <w:bCs/>
          <w:lang w:eastAsia="it-IT"/>
        </w:rPr>
        <w:t xml:space="preserve">  </w:t>
      </w:r>
    </w:p>
    <w:p w:rsidR="00074E1C" w:rsidRPr="00074E1C" w:rsidRDefault="00074E1C" w:rsidP="00074E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it-IT"/>
        </w:rPr>
      </w:pPr>
      <w:proofErr w:type="spellStart"/>
      <w:r w:rsidRPr="00074E1C">
        <w:rPr>
          <w:rFonts w:ascii="Arial" w:eastAsia="Times New Roman" w:hAnsi="Arial" w:cs="Arial"/>
          <w:bCs/>
          <w:lang w:eastAsia="it-IT"/>
        </w:rPr>
        <w:t>ll</w:t>
      </w:r>
      <w:proofErr w:type="spellEnd"/>
      <w:r w:rsidRPr="00074E1C">
        <w:rPr>
          <w:rFonts w:ascii="Arial" w:eastAsia="Times New Roman" w:hAnsi="Arial" w:cs="Arial"/>
          <w:bCs/>
          <w:lang w:eastAsia="it-IT"/>
        </w:rPr>
        <w:t xml:space="preserve"> metodo didattico proposto prevede l’introduzione e la guida ai principali programmi di grafica digitale</w:t>
      </w:r>
      <w:r>
        <w:rPr>
          <w:rFonts w:ascii="Arial" w:eastAsia="Times New Roman" w:hAnsi="Arial" w:cs="Arial"/>
          <w:bCs/>
          <w:lang w:eastAsia="it-IT"/>
        </w:rPr>
        <w:t xml:space="preserve"> </w:t>
      </w:r>
      <w:r w:rsidRPr="00074E1C">
        <w:rPr>
          <w:rFonts w:ascii="Arial" w:eastAsia="Times New Roman" w:hAnsi="Arial" w:cs="Arial"/>
          <w:bCs/>
          <w:lang w:eastAsia="it-IT"/>
        </w:rPr>
        <w:t>con un approfondimento specifico sui software per il disegno tridimensionale. Lo studente verrà portato</w:t>
      </w:r>
      <w:r>
        <w:rPr>
          <w:rFonts w:ascii="Arial" w:eastAsia="Times New Roman" w:hAnsi="Arial" w:cs="Arial"/>
          <w:bCs/>
          <w:lang w:eastAsia="it-IT"/>
        </w:rPr>
        <w:t xml:space="preserve"> </w:t>
      </w:r>
      <w:r w:rsidRPr="00074E1C">
        <w:rPr>
          <w:rFonts w:ascii="Arial" w:eastAsia="Times New Roman" w:hAnsi="Arial" w:cs="Arial"/>
          <w:bCs/>
          <w:lang w:eastAsia="it-IT"/>
        </w:rPr>
        <w:t>a conoscenza dei metodi di modellazione digitale con specifiche applicazioni finalizzate al disegno e al</w:t>
      </w:r>
      <w:r w:rsidR="00637A22">
        <w:rPr>
          <w:rFonts w:ascii="Arial" w:eastAsia="Times New Roman" w:hAnsi="Arial" w:cs="Arial"/>
          <w:bCs/>
          <w:lang w:eastAsia="it-IT"/>
        </w:rPr>
        <w:t xml:space="preserve"> </w:t>
      </w:r>
      <w:r w:rsidRPr="00074E1C">
        <w:rPr>
          <w:rFonts w:ascii="Arial" w:eastAsia="Times New Roman" w:hAnsi="Arial" w:cs="Arial"/>
          <w:bCs/>
          <w:lang w:eastAsia="it-IT"/>
        </w:rPr>
        <w:t xml:space="preserve">rilievo nel campo dei i Beni Culturali. Partendo dallo studio dei software </w:t>
      </w:r>
      <w:r w:rsidR="0037758D">
        <w:rPr>
          <w:rFonts w:ascii="Arial" w:eastAsia="Times New Roman" w:hAnsi="Arial" w:cs="Arial"/>
          <w:bCs/>
          <w:lang w:eastAsia="it-IT"/>
        </w:rPr>
        <w:t>CAD</w:t>
      </w:r>
      <w:r w:rsidRPr="00074E1C">
        <w:rPr>
          <w:rFonts w:ascii="Arial" w:eastAsia="Times New Roman" w:hAnsi="Arial" w:cs="Arial"/>
          <w:bCs/>
          <w:lang w:eastAsia="it-IT"/>
        </w:rPr>
        <w:t xml:space="preserve"> 2D, il corso si propone di</w:t>
      </w:r>
      <w:r w:rsidR="00637A22">
        <w:rPr>
          <w:rFonts w:ascii="Arial" w:eastAsia="Times New Roman" w:hAnsi="Arial" w:cs="Arial"/>
          <w:bCs/>
          <w:lang w:eastAsia="it-IT"/>
        </w:rPr>
        <w:t xml:space="preserve"> </w:t>
      </w:r>
      <w:r w:rsidRPr="00074E1C">
        <w:rPr>
          <w:rFonts w:ascii="Arial" w:eastAsia="Times New Roman" w:hAnsi="Arial" w:cs="Arial"/>
          <w:bCs/>
          <w:lang w:eastAsia="it-IT"/>
        </w:rPr>
        <w:t>trasmettere i principi di base delle tecniche di disegno per poi passare alla modellazione in 3D.</w:t>
      </w:r>
      <w:r w:rsidR="00637A22">
        <w:rPr>
          <w:rFonts w:ascii="Arial" w:eastAsia="Times New Roman" w:hAnsi="Arial" w:cs="Arial"/>
          <w:bCs/>
          <w:lang w:eastAsia="it-IT"/>
        </w:rPr>
        <w:t xml:space="preserve"> </w:t>
      </w:r>
      <w:r w:rsidRPr="00074E1C">
        <w:rPr>
          <w:rFonts w:ascii="Arial" w:eastAsia="Times New Roman" w:hAnsi="Arial" w:cs="Arial"/>
          <w:bCs/>
          <w:lang w:eastAsia="it-IT"/>
        </w:rPr>
        <w:t>Successivamente verranno illustrati i fondamenti inerenti alcuni software per la gestione delle immagini</w:t>
      </w:r>
      <w:r w:rsidR="00637A22">
        <w:rPr>
          <w:rFonts w:ascii="Arial" w:eastAsia="Times New Roman" w:hAnsi="Arial" w:cs="Arial"/>
          <w:bCs/>
          <w:lang w:eastAsia="it-IT"/>
        </w:rPr>
        <w:t xml:space="preserve"> </w:t>
      </w:r>
      <w:r w:rsidRPr="00074E1C">
        <w:rPr>
          <w:rFonts w:ascii="Arial" w:eastAsia="Times New Roman" w:hAnsi="Arial" w:cs="Arial"/>
          <w:bCs/>
          <w:lang w:eastAsia="it-IT"/>
        </w:rPr>
        <w:t xml:space="preserve">digitali e il loro impiego come base per la realizzazione di disegni e/o di </w:t>
      </w:r>
      <w:proofErr w:type="spellStart"/>
      <w:r w:rsidRPr="00074E1C">
        <w:rPr>
          <w:rFonts w:ascii="Arial" w:eastAsia="Times New Roman" w:hAnsi="Arial" w:cs="Arial"/>
          <w:bCs/>
          <w:lang w:eastAsia="it-IT"/>
        </w:rPr>
        <w:t>texture</w:t>
      </w:r>
      <w:proofErr w:type="spellEnd"/>
      <w:r w:rsidRPr="00074E1C">
        <w:rPr>
          <w:rFonts w:ascii="Arial" w:eastAsia="Times New Roman" w:hAnsi="Arial" w:cs="Arial"/>
          <w:bCs/>
          <w:lang w:eastAsia="it-IT"/>
        </w:rPr>
        <w:t xml:space="preserve"> digitali; questi</w:t>
      </w:r>
      <w:r w:rsidR="00637A22">
        <w:rPr>
          <w:rFonts w:ascii="Arial" w:eastAsia="Times New Roman" w:hAnsi="Arial" w:cs="Arial"/>
          <w:bCs/>
          <w:lang w:eastAsia="it-IT"/>
        </w:rPr>
        <w:t xml:space="preserve"> </w:t>
      </w:r>
      <w:r w:rsidRPr="00074E1C">
        <w:rPr>
          <w:rFonts w:ascii="Arial" w:eastAsia="Times New Roman" w:hAnsi="Arial" w:cs="Arial"/>
          <w:bCs/>
          <w:lang w:eastAsia="it-IT"/>
        </w:rPr>
        <w:t xml:space="preserve">costituiranno poi la base per affrontare il tema della </w:t>
      </w:r>
      <w:proofErr w:type="spellStart"/>
      <w:r w:rsidRPr="00074E1C">
        <w:rPr>
          <w:rFonts w:ascii="Arial" w:eastAsia="Times New Roman" w:hAnsi="Arial" w:cs="Arial"/>
          <w:bCs/>
          <w:lang w:eastAsia="it-IT"/>
        </w:rPr>
        <w:t>renderizzazione</w:t>
      </w:r>
      <w:proofErr w:type="spellEnd"/>
      <w:r w:rsidRPr="00074E1C">
        <w:rPr>
          <w:rFonts w:ascii="Arial" w:eastAsia="Times New Roman" w:hAnsi="Arial" w:cs="Arial"/>
          <w:bCs/>
          <w:lang w:eastAsia="it-IT"/>
        </w:rPr>
        <w:t xml:space="preserve"> dei modelli realizzati</w:t>
      </w:r>
      <w:r w:rsidR="00637A22">
        <w:rPr>
          <w:rFonts w:ascii="Arial" w:eastAsia="Times New Roman" w:hAnsi="Arial" w:cs="Arial"/>
          <w:bCs/>
          <w:lang w:eastAsia="it-IT"/>
        </w:rPr>
        <w:t xml:space="preserve">. </w:t>
      </w:r>
      <w:r w:rsidRPr="00074E1C">
        <w:rPr>
          <w:rFonts w:ascii="Arial" w:eastAsia="Times New Roman" w:hAnsi="Arial" w:cs="Arial"/>
          <w:bCs/>
          <w:lang w:eastAsia="it-IT"/>
        </w:rPr>
        <w:t xml:space="preserve"> Il corso, inoltre, affronterà le tecniche di modellazione</w:t>
      </w:r>
      <w:r w:rsidR="00637A22">
        <w:rPr>
          <w:rFonts w:ascii="Arial" w:eastAsia="Times New Roman" w:hAnsi="Arial" w:cs="Arial"/>
          <w:bCs/>
          <w:lang w:eastAsia="it-IT"/>
        </w:rPr>
        <w:t xml:space="preserve"> </w:t>
      </w:r>
      <w:r w:rsidRPr="00074E1C">
        <w:rPr>
          <w:rFonts w:ascii="Arial" w:eastAsia="Times New Roman" w:hAnsi="Arial" w:cs="Arial"/>
          <w:bCs/>
          <w:lang w:eastAsia="it-IT"/>
        </w:rPr>
        <w:t>partendo da modelli numerici reali, ottenuti tramite sistemi di scansione 3D e la conseguente possibilità</w:t>
      </w:r>
      <w:r w:rsidR="00637A22">
        <w:rPr>
          <w:rFonts w:ascii="Arial" w:eastAsia="Times New Roman" w:hAnsi="Arial" w:cs="Arial"/>
          <w:bCs/>
          <w:lang w:eastAsia="it-IT"/>
        </w:rPr>
        <w:t xml:space="preserve"> </w:t>
      </w:r>
      <w:r w:rsidRPr="00074E1C">
        <w:rPr>
          <w:rFonts w:ascii="Arial" w:eastAsia="Times New Roman" w:hAnsi="Arial" w:cs="Arial"/>
          <w:bCs/>
          <w:lang w:eastAsia="it-IT"/>
        </w:rPr>
        <w:t>di realizzare oggetti reali tramite i metodi di ripr</w:t>
      </w:r>
      <w:r w:rsidR="00637A22">
        <w:rPr>
          <w:rFonts w:ascii="Arial" w:eastAsia="Times New Roman" w:hAnsi="Arial" w:cs="Arial"/>
          <w:bCs/>
          <w:lang w:eastAsia="it-IT"/>
        </w:rPr>
        <w:t xml:space="preserve">oduzione meccanica più avanzati. </w:t>
      </w:r>
      <w:r w:rsidRPr="00074E1C">
        <w:rPr>
          <w:rFonts w:ascii="Arial" w:eastAsia="Times New Roman" w:hAnsi="Arial" w:cs="Arial"/>
          <w:bCs/>
          <w:lang w:eastAsia="it-IT"/>
        </w:rPr>
        <w:t>T</w:t>
      </w:r>
      <w:r w:rsidR="0037758D">
        <w:rPr>
          <w:rFonts w:ascii="Arial" w:eastAsia="Times New Roman" w:hAnsi="Arial" w:cs="Arial"/>
          <w:bCs/>
          <w:lang w:eastAsia="it-IT"/>
        </w:rPr>
        <w:t xml:space="preserve">utte le esperienze prevenderanno </w:t>
      </w:r>
      <w:r w:rsidRPr="00074E1C">
        <w:rPr>
          <w:rFonts w:ascii="Arial" w:eastAsia="Times New Roman" w:hAnsi="Arial" w:cs="Arial"/>
          <w:bCs/>
          <w:lang w:eastAsia="it-IT"/>
        </w:rPr>
        <w:t>applicazioni delle conoscenze acquisite con</w:t>
      </w:r>
      <w:r w:rsidR="00637A22">
        <w:rPr>
          <w:rFonts w:ascii="Arial" w:eastAsia="Times New Roman" w:hAnsi="Arial" w:cs="Arial"/>
          <w:bCs/>
          <w:lang w:eastAsia="it-IT"/>
        </w:rPr>
        <w:t xml:space="preserve"> </w:t>
      </w:r>
      <w:r w:rsidRPr="00074E1C">
        <w:rPr>
          <w:rFonts w:ascii="Arial" w:eastAsia="Times New Roman" w:hAnsi="Arial" w:cs="Arial"/>
          <w:bCs/>
          <w:lang w:eastAsia="it-IT"/>
        </w:rPr>
        <w:t>esercitazioni che prenderanno in esame i beni culturali messi a disposizione durante l’anno</w:t>
      </w:r>
      <w:r w:rsidR="00637A22">
        <w:rPr>
          <w:rFonts w:ascii="Arial" w:eastAsia="Times New Roman" w:hAnsi="Arial" w:cs="Arial"/>
          <w:bCs/>
          <w:lang w:eastAsia="it-IT"/>
        </w:rPr>
        <w:t xml:space="preserve"> </w:t>
      </w:r>
      <w:r w:rsidRPr="00074E1C">
        <w:rPr>
          <w:rFonts w:ascii="Arial" w:eastAsia="Times New Roman" w:hAnsi="Arial" w:cs="Arial"/>
          <w:bCs/>
          <w:lang w:eastAsia="it-IT"/>
        </w:rPr>
        <w:t>accademico, in modo da integrarsi il più possibile con i programmi di studio dell’intero percorso</w:t>
      </w:r>
      <w:r w:rsidR="00637A22">
        <w:rPr>
          <w:rFonts w:ascii="Arial" w:eastAsia="Times New Roman" w:hAnsi="Arial" w:cs="Arial"/>
          <w:bCs/>
          <w:lang w:eastAsia="it-IT"/>
        </w:rPr>
        <w:t xml:space="preserve"> </w:t>
      </w:r>
      <w:r w:rsidRPr="00074E1C">
        <w:rPr>
          <w:rFonts w:ascii="Arial" w:eastAsia="Times New Roman" w:hAnsi="Arial" w:cs="Arial"/>
          <w:bCs/>
          <w:lang w:eastAsia="it-IT"/>
        </w:rPr>
        <w:t>formativo professionalizzante. Le esperienze acquisite verranno concentrate in un’esercitazione finale</w:t>
      </w:r>
      <w:r w:rsidR="00637A22">
        <w:rPr>
          <w:rFonts w:ascii="Arial" w:eastAsia="Times New Roman" w:hAnsi="Arial" w:cs="Arial"/>
          <w:bCs/>
          <w:lang w:eastAsia="it-IT"/>
        </w:rPr>
        <w:t xml:space="preserve"> </w:t>
      </w:r>
      <w:r w:rsidRPr="00074E1C">
        <w:rPr>
          <w:rFonts w:ascii="Arial" w:eastAsia="Times New Roman" w:hAnsi="Arial" w:cs="Arial"/>
          <w:bCs/>
          <w:lang w:eastAsia="it-IT"/>
        </w:rPr>
        <w:t>che ne sommi le potenzialità mediante la redazione di relazioni tecniche e di specifici elaborati digitali.</w:t>
      </w:r>
    </w:p>
    <w:p w:rsidR="00CA6066" w:rsidRDefault="00637A22" w:rsidP="008B7E93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CA6066">
        <w:rPr>
          <w:rFonts w:ascii="Arial" w:eastAsia="Times New Roman" w:hAnsi="Arial" w:cs="Arial"/>
          <w:b/>
          <w:bCs/>
          <w:lang w:eastAsia="it-IT"/>
        </w:rPr>
        <w:t>1° parte</w:t>
      </w:r>
    </w:p>
    <w:p w:rsidR="00CA6066" w:rsidRDefault="00637A22" w:rsidP="0037758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A6066">
        <w:rPr>
          <w:rFonts w:ascii="Arial" w:eastAsia="Times New Roman" w:hAnsi="Arial" w:cs="Arial"/>
          <w:lang w:eastAsia="it-IT"/>
        </w:rPr>
        <w:br/>
        <w:t>presentazione delle tecniche di rappresent</w:t>
      </w:r>
      <w:r w:rsidR="001D3816" w:rsidRPr="00CA6066">
        <w:rPr>
          <w:rFonts w:ascii="Arial" w:eastAsia="Times New Roman" w:hAnsi="Arial" w:cs="Arial"/>
          <w:lang w:eastAsia="it-IT"/>
        </w:rPr>
        <w:t xml:space="preserve">azione digitale e delle nuove  potenzialità </w:t>
      </w:r>
      <w:r w:rsidRPr="00CA6066">
        <w:rPr>
          <w:rFonts w:ascii="Arial" w:eastAsia="Times New Roman" w:hAnsi="Arial" w:cs="Arial"/>
          <w:lang w:eastAsia="it-IT"/>
        </w:rPr>
        <w:t>espressive, anche attraverso un uso di tecniche miste tradizionali e digitali. Verranno introdotte le attrezzature hardware e software necessarie ed i principali formati di elaborazione per una corretta pianificazione ed organizzazione del lavoro.</w:t>
      </w:r>
    </w:p>
    <w:p w:rsidR="001D3816" w:rsidRPr="00CA6066" w:rsidRDefault="0037758D" w:rsidP="0037758D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br/>
        <w:t>-</w:t>
      </w:r>
      <w:r w:rsidR="00637A22" w:rsidRPr="00CA6066">
        <w:rPr>
          <w:rFonts w:ascii="Arial" w:eastAsia="Times New Roman" w:hAnsi="Arial" w:cs="Arial"/>
          <w:lang w:eastAsia="it-IT"/>
        </w:rPr>
        <w:t xml:space="preserve">Introduzione al disegno digitale </w:t>
      </w:r>
      <w:r>
        <w:rPr>
          <w:rFonts w:ascii="Arial" w:eastAsia="Times New Roman" w:hAnsi="Arial" w:cs="Arial"/>
          <w:lang w:eastAsia="it-IT"/>
        </w:rPr>
        <w:br/>
        <w:t>-</w:t>
      </w:r>
      <w:r w:rsidR="001D3816" w:rsidRPr="00CA6066">
        <w:rPr>
          <w:rFonts w:ascii="Arial" w:eastAsia="Times New Roman" w:hAnsi="Arial" w:cs="Arial"/>
          <w:lang w:eastAsia="it-IT"/>
        </w:rPr>
        <w:t xml:space="preserve">Potenzialità </w:t>
      </w:r>
      <w:r w:rsidR="00637A22" w:rsidRPr="00CA6066">
        <w:rPr>
          <w:rFonts w:ascii="Arial" w:eastAsia="Times New Roman" w:hAnsi="Arial" w:cs="Arial"/>
          <w:lang w:eastAsia="it-IT"/>
        </w:rPr>
        <w:t>del disegno digitale 2d e 3d</w:t>
      </w:r>
      <w:r w:rsidR="001D3816" w:rsidRPr="00CA6066">
        <w:rPr>
          <w:rFonts w:ascii="Arial" w:eastAsia="Times New Roman" w:hAnsi="Arial" w:cs="Arial"/>
          <w:lang w:eastAsia="it-IT"/>
        </w:rPr>
        <w:t xml:space="preserve">. </w:t>
      </w:r>
      <w:r w:rsidR="00637A22" w:rsidRPr="00CA6066">
        <w:rPr>
          <w:rFonts w:ascii="Arial" w:eastAsia="Times New Roman" w:hAnsi="Arial" w:cs="Arial"/>
          <w:lang w:eastAsia="it-IT"/>
        </w:rPr>
        <w:t xml:space="preserve"> Cenni di geometria descr</w:t>
      </w:r>
      <w:r w:rsidR="008B7E93" w:rsidRPr="00CA6066">
        <w:rPr>
          <w:rFonts w:ascii="Arial" w:eastAsia="Times New Roman" w:hAnsi="Arial" w:cs="Arial"/>
          <w:lang w:eastAsia="it-IT"/>
        </w:rPr>
        <w:t>ittiva e degli standard grafici</w:t>
      </w:r>
    </w:p>
    <w:p w:rsidR="001D3816" w:rsidRPr="00CA6066" w:rsidRDefault="0037758D" w:rsidP="0037758D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-</w:t>
      </w:r>
      <w:r w:rsidR="00637A22" w:rsidRPr="00CA6066">
        <w:rPr>
          <w:rFonts w:ascii="Arial" w:eastAsia="Times New Roman" w:hAnsi="Arial" w:cs="Arial"/>
          <w:lang w:eastAsia="it-IT"/>
        </w:rPr>
        <w:t xml:space="preserve">La </w:t>
      </w:r>
      <w:r w:rsidR="001D3816" w:rsidRPr="00CA6066">
        <w:rPr>
          <w:rFonts w:ascii="Arial" w:eastAsia="Times New Roman" w:hAnsi="Arial" w:cs="Arial"/>
          <w:lang w:eastAsia="it-IT"/>
        </w:rPr>
        <w:t>tecnologia</w:t>
      </w:r>
      <w:r w:rsidR="00637A22" w:rsidRPr="00CA6066">
        <w:rPr>
          <w:rFonts w:ascii="Arial" w:eastAsia="Times New Roman" w:hAnsi="Arial" w:cs="Arial"/>
          <w:lang w:eastAsia="it-IT"/>
        </w:rPr>
        <w:t xml:space="preserve"> necessaria: hardware e software e set-up </w:t>
      </w:r>
    </w:p>
    <w:p w:rsidR="001D3816" w:rsidRPr="00CA6066" w:rsidRDefault="0037758D" w:rsidP="0037758D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-</w:t>
      </w:r>
      <w:r w:rsidR="00637A22" w:rsidRPr="00CA6066">
        <w:rPr>
          <w:rFonts w:ascii="Arial" w:eastAsia="Times New Roman" w:hAnsi="Arial" w:cs="Arial"/>
          <w:lang w:eastAsia="it-IT"/>
        </w:rPr>
        <w:t xml:space="preserve">Presentazione dei principali formati di file per la grafica tridimensionale e la loro </w:t>
      </w:r>
      <w:r w:rsidR="001D3816" w:rsidRPr="00CA6066">
        <w:rPr>
          <w:rFonts w:ascii="Arial" w:eastAsia="Times New Roman" w:hAnsi="Arial" w:cs="Arial"/>
          <w:lang w:eastAsia="it-IT"/>
        </w:rPr>
        <w:t>complementarietà</w:t>
      </w:r>
    </w:p>
    <w:p w:rsidR="001D3816" w:rsidRPr="00CA6066" w:rsidRDefault="0037758D" w:rsidP="0037758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-</w:t>
      </w:r>
      <w:r w:rsidR="00637A22" w:rsidRPr="00CA6066">
        <w:rPr>
          <w:rFonts w:ascii="Arial" w:eastAsia="Times New Roman" w:hAnsi="Arial" w:cs="Arial"/>
          <w:lang w:eastAsia="it-IT"/>
        </w:rPr>
        <w:t>Presentazione dei principali programmi di grafica 2d</w:t>
      </w:r>
      <w:r w:rsidR="00CE0FB5">
        <w:rPr>
          <w:rFonts w:ascii="Arial" w:eastAsia="Times New Roman" w:hAnsi="Arial" w:cs="Arial"/>
          <w:lang w:eastAsia="it-IT"/>
        </w:rPr>
        <w:t xml:space="preserve"> a supporto per le elaborazioni   </w:t>
      </w:r>
      <w:r w:rsidR="00637A22" w:rsidRPr="00CA6066">
        <w:rPr>
          <w:rFonts w:ascii="Arial" w:eastAsia="Times New Roman" w:hAnsi="Arial" w:cs="Arial"/>
          <w:lang w:eastAsia="it-IT"/>
        </w:rPr>
        <w:t>tridimensionali,</w:t>
      </w:r>
      <w:r w:rsidR="00CE0FB5">
        <w:rPr>
          <w:rFonts w:ascii="Arial" w:eastAsia="Times New Roman" w:hAnsi="Arial" w:cs="Arial"/>
          <w:lang w:eastAsia="it-IT"/>
        </w:rPr>
        <w:t xml:space="preserve"> </w:t>
      </w:r>
      <w:r w:rsidR="00637A22" w:rsidRPr="00CA6066">
        <w:rPr>
          <w:rFonts w:ascii="Arial" w:eastAsia="Times New Roman" w:hAnsi="Arial" w:cs="Arial"/>
          <w:lang w:eastAsia="it-IT"/>
        </w:rPr>
        <w:t xml:space="preserve">per la </w:t>
      </w:r>
      <w:r w:rsidR="008B7E93" w:rsidRPr="00CA6066">
        <w:rPr>
          <w:rFonts w:ascii="Arial" w:eastAsia="Times New Roman" w:hAnsi="Arial" w:cs="Arial"/>
          <w:lang w:eastAsia="it-IT"/>
        </w:rPr>
        <w:t xml:space="preserve">  </w:t>
      </w:r>
      <w:r w:rsidR="00637A22" w:rsidRPr="00CA6066">
        <w:rPr>
          <w:rFonts w:ascii="Arial" w:eastAsia="Times New Roman" w:hAnsi="Arial" w:cs="Arial"/>
          <w:lang w:eastAsia="it-IT"/>
        </w:rPr>
        <w:t xml:space="preserve">predisposizione di mappature o la post-produzione </w:t>
      </w:r>
    </w:p>
    <w:p w:rsidR="00637A22" w:rsidRPr="00CA6066" w:rsidRDefault="0037758D" w:rsidP="0037758D">
      <w:pPr>
        <w:spacing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-</w:t>
      </w:r>
      <w:r w:rsidR="00637A22" w:rsidRPr="00CA6066">
        <w:rPr>
          <w:rFonts w:ascii="Arial" w:eastAsia="Times New Roman" w:hAnsi="Arial" w:cs="Arial"/>
          <w:lang w:eastAsia="it-IT"/>
        </w:rPr>
        <w:t xml:space="preserve">Presentazione dei principali programmi di grafica 3d percorso informativo su computer 3d </w:t>
      </w:r>
    </w:p>
    <w:p w:rsidR="00A46628" w:rsidRPr="00CA6066" w:rsidRDefault="00A46628" w:rsidP="0037758D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CA6066">
        <w:rPr>
          <w:rFonts w:ascii="Arial" w:eastAsia="Times New Roman" w:hAnsi="Arial" w:cs="Arial"/>
          <w:b/>
          <w:bCs/>
          <w:lang w:eastAsia="it-IT"/>
        </w:rPr>
        <w:lastRenderedPageBreak/>
        <w:t>2° parte</w:t>
      </w:r>
    </w:p>
    <w:p w:rsidR="00A46628" w:rsidRPr="00CA6066" w:rsidRDefault="00A46628" w:rsidP="0037758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A6066">
        <w:rPr>
          <w:rFonts w:ascii="Arial" w:eastAsia="Times New Roman" w:hAnsi="Arial" w:cs="Arial"/>
          <w:lang w:eastAsia="it-IT"/>
        </w:rPr>
        <w:t>Lezione mirate all'utilizz</w:t>
      </w:r>
      <w:r w:rsidR="001D3816" w:rsidRPr="00CA6066">
        <w:rPr>
          <w:rFonts w:ascii="Arial" w:eastAsia="Times New Roman" w:hAnsi="Arial" w:cs="Arial"/>
          <w:lang w:eastAsia="it-IT"/>
        </w:rPr>
        <w:t xml:space="preserve">o del programma: </w:t>
      </w:r>
      <w:r w:rsidR="00EB1B1E" w:rsidRPr="00CA6066">
        <w:rPr>
          <w:rFonts w:ascii="Arial" w:eastAsia="Times New Roman" w:hAnsi="Arial" w:cs="Arial"/>
          <w:lang w:eastAsia="it-IT"/>
        </w:rPr>
        <w:t xml:space="preserve"> interfaccia,</w:t>
      </w:r>
      <w:r w:rsidRPr="00CA6066">
        <w:rPr>
          <w:rFonts w:ascii="Arial" w:eastAsia="Times New Roman" w:hAnsi="Arial" w:cs="Arial"/>
          <w:lang w:eastAsia="it-IT"/>
        </w:rPr>
        <w:t xml:space="preserve"> movimento nello spazio di l</w:t>
      </w:r>
      <w:r w:rsidR="00EB1B1E" w:rsidRPr="00CA6066">
        <w:rPr>
          <w:rFonts w:ascii="Arial" w:eastAsia="Times New Roman" w:hAnsi="Arial" w:cs="Arial"/>
          <w:lang w:eastAsia="it-IT"/>
        </w:rPr>
        <w:t xml:space="preserve">avoro e </w:t>
      </w:r>
      <w:r w:rsidRPr="00CA6066">
        <w:rPr>
          <w:rFonts w:ascii="Arial" w:eastAsia="Times New Roman" w:hAnsi="Arial" w:cs="Arial"/>
          <w:lang w:eastAsia="it-IT"/>
        </w:rPr>
        <w:t xml:space="preserve">elementi solidi base.  </w:t>
      </w:r>
    </w:p>
    <w:p w:rsidR="00A46628" w:rsidRDefault="0037758D" w:rsidP="0037758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Elaborazione di un progetto 3D</w:t>
      </w:r>
      <w:r w:rsidR="00A46628" w:rsidRPr="00CA6066">
        <w:rPr>
          <w:rFonts w:ascii="Arial" w:eastAsia="Times New Roman" w:hAnsi="Arial" w:cs="Arial"/>
          <w:lang w:eastAsia="it-IT"/>
        </w:rPr>
        <w:t>. </w:t>
      </w:r>
    </w:p>
    <w:p w:rsidR="005460FD" w:rsidRPr="005460FD" w:rsidRDefault="005460FD" w:rsidP="0037758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460FD">
        <w:rPr>
          <w:rFonts w:ascii="Arial" w:hAnsi="Arial" w:cs="Arial"/>
        </w:rPr>
        <w:t>Il percorso formativo si completa con l’acquisizione di conoscenza sulle strum</w:t>
      </w:r>
      <w:r>
        <w:rPr>
          <w:rFonts w:ascii="Arial" w:hAnsi="Arial" w:cs="Arial"/>
        </w:rPr>
        <w:t>entazioni di rap</w:t>
      </w:r>
      <w:r w:rsidR="0037758D">
        <w:rPr>
          <w:rFonts w:ascii="Arial" w:hAnsi="Arial" w:cs="Arial"/>
        </w:rPr>
        <w:t>p</w:t>
      </w:r>
      <w:r>
        <w:rPr>
          <w:rFonts w:ascii="Arial" w:hAnsi="Arial" w:cs="Arial"/>
        </w:rPr>
        <w:t>resentazione</w:t>
      </w:r>
      <w:r w:rsidRPr="005460FD">
        <w:rPr>
          <w:rFonts w:ascii="Arial" w:hAnsi="Arial" w:cs="Arial"/>
        </w:rPr>
        <w:t xml:space="preserve"> tecnologicamente avanzate - quali ad esempio il GPS, il telerilevamento satellitare e i Laser Scanner</w:t>
      </w:r>
      <w:r w:rsidR="0037758D">
        <w:rPr>
          <w:rFonts w:ascii="Arial" w:hAnsi="Arial" w:cs="Arial"/>
        </w:rPr>
        <w:t xml:space="preserve"> 3D</w:t>
      </w:r>
      <w:r w:rsidRPr="005460FD">
        <w:rPr>
          <w:rFonts w:ascii="Arial" w:hAnsi="Arial" w:cs="Arial"/>
        </w:rPr>
        <w:t xml:space="preserve"> - al fine di impadronirsi delle moderne impostazioni metodologiche e sperimentali, scelte anche in relazione agli obiettivi e alle caratteristiche dei diversi oggetti di studio.</w:t>
      </w:r>
    </w:p>
    <w:p w:rsidR="00CA6066" w:rsidRPr="00CA6066" w:rsidRDefault="00CA6066" w:rsidP="0037758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46628" w:rsidRPr="00E5440E" w:rsidRDefault="00A46628" w:rsidP="00CA6066">
      <w:pPr>
        <w:spacing w:after="0" w:line="24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E5440E">
        <w:rPr>
          <w:rFonts w:ascii="Arial" w:eastAsia="Times New Roman" w:hAnsi="Arial" w:cs="Arial"/>
          <w:b/>
          <w:bCs/>
          <w:lang w:eastAsia="it-IT"/>
        </w:rPr>
        <w:t>Testi di riferimento</w:t>
      </w:r>
      <w:bookmarkStart w:id="0" w:name="_GoBack"/>
      <w:bookmarkEnd w:id="0"/>
    </w:p>
    <w:p w:rsidR="00CA6066" w:rsidRPr="00CA6066" w:rsidRDefault="00CA6066" w:rsidP="00CA606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lang w:eastAsia="it-IT"/>
        </w:rPr>
      </w:pPr>
    </w:p>
    <w:p w:rsidR="00A46628" w:rsidRPr="00CA6066" w:rsidRDefault="00A46628" w:rsidP="00CA6066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A6066">
        <w:rPr>
          <w:rFonts w:ascii="Arial" w:eastAsia="Times New Roman" w:hAnsi="Arial" w:cs="Arial"/>
          <w:lang w:eastAsia="it-IT"/>
        </w:rPr>
        <w:t>Dispense consegnate durante il corso.</w:t>
      </w:r>
    </w:p>
    <w:p w:rsidR="00CA6066" w:rsidRPr="00E5440E" w:rsidRDefault="00CA6066" w:rsidP="00CA6066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A46628" w:rsidRPr="00E5440E" w:rsidRDefault="00A46628" w:rsidP="00CA6066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E5440E">
        <w:rPr>
          <w:rFonts w:ascii="Arial" w:eastAsia="Times New Roman" w:hAnsi="Arial" w:cs="Arial"/>
          <w:b/>
          <w:bCs/>
          <w:lang w:eastAsia="it-IT"/>
        </w:rPr>
        <w:t>Metodi didattici</w:t>
      </w:r>
    </w:p>
    <w:p w:rsidR="00CA6066" w:rsidRPr="00CA6066" w:rsidRDefault="00CA6066" w:rsidP="00CA6066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A46628" w:rsidRPr="00CA6066" w:rsidRDefault="00A46628" w:rsidP="00CA6066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A6066">
        <w:rPr>
          <w:rFonts w:ascii="Arial" w:eastAsia="Times New Roman" w:hAnsi="Arial" w:cs="Arial"/>
          <w:lang w:eastAsia="it-IT"/>
        </w:rPr>
        <w:t>Lezioni frontali e laboratorio di gruppo.</w:t>
      </w:r>
    </w:p>
    <w:p w:rsidR="00074E1C" w:rsidRPr="00074E1C" w:rsidRDefault="00074E1C" w:rsidP="00D807B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</w:p>
    <w:p w:rsidR="00074E1C" w:rsidRPr="00074E1C" w:rsidRDefault="00074E1C" w:rsidP="00D807B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</w:p>
    <w:p w:rsidR="00074E1C" w:rsidRPr="00074E1C" w:rsidRDefault="00074E1C" w:rsidP="00D807B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</w:p>
    <w:p w:rsidR="00074E1C" w:rsidRPr="00074E1C" w:rsidRDefault="00074E1C" w:rsidP="00D807B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</w:p>
    <w:p w:rsidR="00074E1C" w:rsidRPr="00074E1C" w:rsidRDefault="00074E1C" w:rsidP="00D807B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</w:p>
    <w:p w:rsidR="00074E1C" w:rsidRPr="00074E1C" w:rsidRDefault="00074E1C" w:rsidP="00D807B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</w:p>
    <w:p w:rsidR="00074E1C" w:rsidRPr="00074E1C" w:rsidRDefault="00074E1C" w:rsidP="00D807B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</w:p>
    <w:p w:rsidR="00074E1C" w:rsidRPr="00074E1C" w:rsidRDefault="00074E1C" w:rsidP="00D807B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</w:p>
    <w:p w:rsidR="00074E1C" w:rsidRPr="00074E1C" w:rsidRDefault="00074E1C" w:rsidP="00D807B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</w:p>
    <w:p w:rsidR="00074E1C" w:rsidRPr="00074E1C" w:rsidRDefault="00074E1C" w:rsidP="00D807B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</w:p>
    <w:p w:rsidR="00074E1C" w:rsidRPr="00074E1C" w:rsidRDefault="00074E1C" w:rsidP="00D807B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</w:p>
    <w:p w:rsidR="002730F6" w:rsidRPr="00A46628" w:rsidRDefault="002730F6" w:rsidP="00A46628">
      <w:pPr>
        <w:spacing w:after="120" w:line="288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it-IT"/>
        </w:rPr>
      </w:pPr>
    </w:p>
    <w:sectPr w:rsidR="002730F6" w:rsidRPr="00A46628" w:rsidSect="00CE0FB5">
      <w:footerReference w:type="default" r:id="rId10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FD" w:rsidRDefault="00537DFD" w:rsidP="00CE0FB5">
      <w:pPr>
        <w:spacing w:after="0" w:line="240" w:lineRule="auto"/>
      </w:pPr>
      <w:r>
        <w:separator/>
      </w:r>
    </w:p>
  </w:endnote>
  <w:endnote w:type="continuationSeparator" w:id="0">
    <w:p w:rsidR="00537DFD" w:rsidRDefault="00537DFD" w:rsidP="00CE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281535"/>
      <w:docPartObj>
        <w:docPartGallery w:val="Page Numbers (Bottom of Page)"/>
        <w:docPartUnique/>
      </w:docPartObj>
    </w:sdtPr>
    <w:sdtEndPr/>
    <w:sdtContent>
      <w:p w:rsidR="00CE0FB5" w:rsidRDefault="00CE0F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40E">
          <w:rPr>
            <w:noProof/>
          </w:rPr>
          <w:t>1</w:t>
        </w:r>
        <w:r>
          <w:fldChar w:fldCharType="end"/>
        </w:r>
      </w:p>
    </w:sdtContent>
  </w:sdt>
  <w:p w:rsidR="00CE0FB5" w:rsidRDefault="00CE0F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FD" w:rsidRDefault="00537DFD" w:rsidP="00CE0FB5">
      <w:pPr>
        <w:spacing w:after="0" w:line="240" w:lineRule="auto"/>
      </w:pPr>
      <w:r>
        <w:separator/>
      </w:r>
    </w:p>
  </w:footnote>
  <w:footnote w:type="continuationSeparator" w:id="0">
    <w:p w:rsidR="00537DFD" w:rsidRDefault="00537DFD" w:rsidP="00CE0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760B"/>
    <w:multiLevelType w:val="hybridMultilevel"/>
    <w:tmpl w:val="B8320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B0"/>
    <w:rsid w:val="00005066"/>
    <w:rsid w:val="00020BC0"/>
    <w:rsid w:val="00053F84"/>
    <w:rsid w:val="00074E1C"/>
    <w:rsid w:val="000B413C"/>
    <w:rsid w:val="00150E32"/>
    <w:rsid w:val="001D3816"/>
    <w:rsid w:val="002730F6"/>
    <w:rsid w:val="00286802"/>
    <w:rsid w:val="002C2C60"/>
    <w:rsid w:val="0037758D"/>
    <w:rsid w:val="003F573E"/>
    <w:rsid w:val="00420386"/>
    <w:rsid w:val="00443948"/>
    <w:rsid w:val="00537DFD"/>
    <w:rsid w:val="005460FD"/>
    <w:rsid w:val="005C4D7A"/>
    <w:rsid w:val="00637A22"/>
    <w:rsid w:val="006E4BD7"/>
    <w:rsid w:val="00773F2B"/>
    <w:rsid w:val="007E5A67"/>
    <w:rsid w:val="008A5179"/>
    <w:rsid w:val="008B7E93"/>
    <w:rsid w:val="00922DF9"/>
    <w:rsid w:val="00A25218"/>
    <w:rsid w:val="00A46628"/>
    <w:rsid w:val="00AA06BC"/>
    <w:rsid w:val="00AA4993"/>
    <w:rsid w:val="00AF7066"/>
    <w:rsid w:val="00BA25E9"/>
    <w:rsid w:val="00CA6066"/>
    <w:rsid w:val="00CE0FB5"/>
    <w:rsid w:val="00D4048F"/>
    <w:rsid w:val="00D43A7A"/>
    <w:rsid w:val="00D807B0"/>
    <w:rsid w:val="00DD44FD"/>
    <w:rsid w:val="00E5440E"/>
    <w:rsid w:val="00E865A9"/>
    <w:rsid w:val="00EB1B1E"/>
    <w:rsid w:val="00EB7C9A"/>
    <w:rsid w:val="00EC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44F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4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4E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0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FB5"/>
  </w:style>
  <w:style w:type="paragraph" w:styleId="Pidipagina">
    <w:name w:val="footer"/>
    <w:basedOn w:val="Normale"/>
    <w:link w:val="PidipaginaCarattere"/>
    <w:uiPriority w:val="99"/>
    <w:unhideWhenUsed/>
    <w:rsid w:val="00CE0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44F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4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4E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0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FB5"/>
  </w:style>
  <w:style w:type="paragraph" w:styleId="Pidipagina">
    <w:name w:val="footer"/>
    <w:basedOn w:val="Normale"/>
    <w:link w:val="PidipaginaCarattere"/>
    <w:uiPriority w:val="99"/>
    <w:unhideWhenUsed/>
    <w:rsid w:val="00CE0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76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ch.g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2013-08-27T21:35:00Z</dcterms:created>
  <dcterms:modified xsi:type="dcterms:W3CDTF">2014-01-28T21:00:00Z</dcterms:modified>
</cp:coreProperties>
</file>