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01" w:rsidRDefault="00341801" w:rsidP="00341801">
      <w:pPr>
        <w:pStyle w:val="NormaleWeb"/>
        <w:tabs>
          <w:tab w:val="left" w:pos="9072"/>
        </w:tabs>
        <w:ind w:right="566"/>
        <w:rPr>
          <w:rFonts w:asciiTheme="minorHAnsi" w:hAnsiTheme="minorHAnsi" w:cs="Arial"/>
          <w:color w:val="000000"/>
        </w:rPr>
      </w:pPr>
    </w:p>
    <w:p w:rsidR="00341801" w:rsidRDefault="00341801" w:rsidP="00341801">
      <w:pPr>
        <w:jc w:val="center"/>
        <w:rPr>
          <w:rFonts w:ascii="Arial" w:hAnsi="Arial" w:cs="Arial"/>
          <w:bCs/>
          <w:sz w:val="32"/>
          <w:szCs w:val="32"/>
        </w:rPr>
      </w:pPr>
      <w:r>
        <w:rPr>
          <w:rFonts w:ascii="Arial" w:hAnsi="Arial" w:cs="Arial"/>
          <w:bCs/>
          <w:noProof/>
          <w:sz w:val="32"/>
          <w:szCs w:val="32"/>
          <w:lang w:eastAsia="it-IT"/>
        </w:rPr>
        <w:drawing>
          <wp:anchor distT="0" distB="0" distL="114300" distR="114300" simplePos="0" relativeHeight="251661312" behindDoc="0" locked="0" layoutInCell="1" allowOverlap="1">
            <wp:simplePos x="0" y="0"/>
            <wp:positionH relativeFrom="column">
              <wp:posOffset>30480</wp:posOffset>
            </wp:positionH>
            <wp:positionV relativeFrom="paragraph">
              <wp:posOffset>-260985</wp:posOffset>
            </wp:positionV>
            <wp:extent cx="605790" cy="1266190"/>
            <wp:effectExtent l="19050" t="0" r="3810" b="0"/>
            <wp:wrapSquare wrapText="bothSides"/>
            <wp:docPr id="2" name="Immagine 1" descr="C:\Users\Erminia\Documents\logo_accademia (1)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Erminia\Documents\logo_accademia (1) copia.jpg"/>
                    <pic:cNvPicPr>
                      <a:picLocks noChangeAspect="1" noChangeArrowheads="1"/>
                    </pic:cNvPicPr>
                  </pic:nvPicPr>
                  <pic:blipFill>
                    <a:blip r:embed="rId5" cstate="print"/>
                    <a:srcRect/>
                    <a:stretch>
                      <a:fillRect/>
                    </a:stretch>
                  </pic:blipFill>
                  <pic:spPr bwMode="auto">
                    <a:xfrm>
                      <a:off x="0" y="0"/>
                      <a:ext cx="605790" cy="1266190"/>
                    </a:xfrm>
                    <a:prstGeom prst="rect">
                      <a:avLst/>
                    </a:prstGeom>
                    <a:noFill/>
                    <a:ln w="9525">
                      <a:noFill/>
                      <a:miter lim="800000"/>
                      <a:headEnd/>
                      <a:tailEnd/>
                    </a:ln>
                  </pic:spPr>
                </pic:pic>
              </a:graphicData>
            </a:graphic>
          </wp:anchor>
        </w:drawing>
      </w:r>
      <w:r w:rsidRPr="00EA2C7D">
        <w:rPr>
          <w:rFonts w:ascii="Arial" w:hAnsi="Arial" w:cs="Arial"/>
          <w:bCs/>
          <w:sz w:val="32"/>
          <w:szCs w:val="32"/>
        </w:rPr>
        <w:t xml:space="preserve">ACCADEMIA </w:t>
      </w:r>
      <w:proofErr w:type="spellStart"/>
      <w:r w:rsidRPr="00EA2C7D">
        <w:rPr>
          <w:rFonts w:ascii="Arial" w:hAnsi="Arial" w:cs="Arial"/>
          <w:bCs/>
          <w:sz w:val="32"/>
          <w:szCs w:val="32"/>
        </w:rPr>
        <w:t>DI</w:t>
      </w:r>
      <w:proofErr w:type="spellEnd"/>
      <w:r w:rsidRPr="00EA2C7D">
        <w:rPr>
          <w:rFonts w:ascii="Arial" w:hAnsi="Arial" w:cs="Arial"/>
          <w:bCs/>
          <w:sz w:val="32"/>
          <w:szCs w:val="32"/>
        </w:rPr>
        <w:t xml:space="preserve"> BELLE ARTI </w:t>
      </w:r>
      <w:proofErr w:type="spellStart"/>
      <w:r w:rsidRPr="00EA2C7D">
        <w:rPr>
          <w:rFonts w:ascii="Arial" w:hAnsi="Arial" w:cs="Arial"/>
          <w:bCs/>
          <w:sz w:val="32"/>
          <w:szCs w:val="32"/>
        </w:rPr>
        <w:t>DI</w:t>
      </w:r>
      <w:proofErr w:type="spellEnd"/>
      <w:r w:rsidRPr="00EA2C7D">
        <w:rPr>
          <w:rFonts w:ascii="Arial" w:hAnsi="Arial" w:cs="Arial"/>
          <w:bCs/>
          <w:sz w:val="32"/>
          <w:szCs w:val="32"/>
        </w:rPr>
        <w:t xml:space="preserve"> NAPOLI</w:t>
      </w:r>
    </w:p>
    <w:p w:rsidR="00341801" w:rsidRPr="00341801" w:rsidRDefault="00341801" w:rsidP="00341801">
      <w:pPr>
        <w:jc w:val="center"/>
        <w:rPr>
          <w:rFonts w:ascii="Arial" w:hAnsi="Arial" w:cs="Arial"/>
          <w:bCs/>
          <w:sz w:val="32"/>
          <w:szCs w:val="32"/>
        </w:rPr>
      </w:pPr>
      <w:r>
        <w:rPr>
          <w:rFonts w:ascii="Arial" w:hAnsi="Arial" w:cs="Arial"/>
          <w:b/>
        </w:rPr>
        <w:t xml:space="preserve">  a</w:t>
      </w:r>
      <w:r w:rsidRPr="00F20319">
        <w:rPr>
          <w:rFonts w:ascii="Arial" w:hAnsi="Arial" w:cs="Arial"/>
          <w:b/>
        </w:rPr>
        <w:t>nno accademico 201</w:t>
      </w:r>
      <w:r>
        <w:rPr>
          <w:rFonts w:ascii="Arial" w:hAnsi="Arial" w:cs="Arial"/>
          <w:b/>
        </w:rPr>
        <w:t>3</w:t>
      </w:r>
      <w:r w:rsidRPr="00F20319">
        <w:rPr>
          <w:rFonts w:ascii="Arial" w:hAnsi="Arial" w:cs="Arial"/>
          <w:b/>
        </w:rPr>
        <w:t>/1</w:t>
      </w:r>
      <w:r>
        <w:rPr>
          <w:rFonts w:ascii="Arial" w:hAnsi="Arial" w:cs="Arial"/>
          <w:b/>
        </w:rPr>
        <w:t>4</w:t>
      </w:r>
    </w:p>
    <w:p w:rsidR="00341801" w:rsidRPr="00F20319" w:rsidRDefault="00341801" w:rsidP="00341801">
      <w:pPr>
        <w:jc w:val="center"/>
        <w:rPr>
          <w:rFonts w:ascii="Arial" w:hAnsi="Arial" w:cs="Arial"/>
        </w:rPr>
      </w:pPr>
      <w:r>
        <w:rPr>
          <w:rFonts w:ascii="Arial" w:hAnsi="Arial" w:cs="Arial"/>
        </w:rPr>
        <w:t>_______________________________________</w:t>
      </w:r>
      <w:r w:rsidR="00C27F44">
        <w:rPr>
          <w:rFonts w:ascii="Arial" w:hAnsi="Arial" w:cs="Arial"/>
        </w:rPr>
        <w:t>______________________________</w:t>
      </w:r>
    </w:p>
    <w:p w:rsidR="00C27F44" w:rsidRDefault="00C27F44" w:rsidP="00341801">
      <w:pPr>
        <w:pStyle w:val="Titolo1"/>
        <w:rPr>
          <w:sz w:val="24"/>
          <w:szCs w:val="24"/>
        </w:rPr>
      </w:pPr>
    </w:p>
    <w:p w:rsidR="00341801" w:rsidRPr="00F20319" w:rsidRDefault="00341801" w:rsidP="00341801">
      <w:pPr>
        <w:pStyle w:val="Titolo1"/>
        <w:rPr>
          <w:sz w:val="24"/>
          <w:szCs w:val="24"/>
        </w:rPr>
      </w:pPr>
      <w:r>
        <w:rPr>
          <w:sz w:val="24"/>
          <w:szCs w:val="24"/>
        </w:rPr>
        <w:t>Fashion Design 1</w:t>
      </w:r>
    </w:p>
    <w:p w:rsidR="00341801" w:rsidRDefault="00341801" w:rsidP="00341801">
      <w:pPr>
        <w:rPr>
          <w:rFonts w:ascii="Arial" w:hAnsi="Arial" w:cs="Arial"/>
        </w:rPr>
      </w:pPr>
      <w:proofErr w:type="spellStart"/>
      <w:r w:rsidRPr="00F20319">
        <w:rPr>
          <w:rFonts w:ascii="Arial" w:hAnsi="Arial" w:cs="Arial"/>
        </w:rPr>
        <w:t>c.f.</w:t>
      </w:r>
      <w:proofErr w:type="spellEnd"/>
      <w:r w:rsidRPr="00F20319">
        <w:rPr>
          <w:rFonts w:ascii="Arial" w:hAnsi="Arial" w:cs="Arial"/>
        </w:rPr>
        <w:t xml:space="preserve"> 6</w:t>
      </w:r>
    </w:p>
    <w:p w:rsidR="00341801" w:rsidRDefault="00341801" w:rsidP="00341801">
      <w:pPr>
        <w:rPr>
          <w:rStyle w:val="Enfasigrassetto"/>
          <w:rFonts w:ascii="Arial" w:hAnsi="Arial" w:cs="Arial"/>
        </w:rPr>
      </w:pPr>
      <w:r>
        <w:rPr>
          <w:rStyle w:val="Enfasigrassetto"/>
          <w:rFonts w:ascii="Arial" w:hAnsi="Arial" w:cs="Arial"/>
        </w:rPr>
        <w:t xml:space="preserve">Prof. </w:t>
      </w:r>
      <w:proofErr w:type="spellStart"/>
      <w:r>
        <w:rPr>
          <w:rStyle w:val="Enfasigrassetto"/>
          <w:rFonts w:ascii="Arial" w:hAnsi="Arial" w:cs="Arial"/>
        </w:rPr>
        <w:t>ssa</w:t>
      </w:r>
      <w:proofErr w:type="spellEnd"/>
      <w:r>
        <w:rPr>
          <w:rStyle w:val="Enfasigrassetto"/>
          <w:rFonts w:ascii="Arial" w:hAnsi="Arial" w:cs="Arial"/>
        </w:rPr>
        <w:t xml:space="preserve"> Maddalena Marciano</w:t>
      </w:r>
    </w:p>
    <w:p w:rsidR="00341801" w:rsidRPr="00190DA3" w:rsidRDefault="00341801" w:rsidP="00341801">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341801" w:rsidTr="006A41B4">
        <w:tc>
          <w:tcPr>
            <w:tcW w:w="9778" w:type="dxa"/>
            <w:shd w:val="clear" w:color="auto" w:fill="D9D9D9" w:themeFill="background1" w:themeFillShade="D9"/>
          </w:tcPr>
          <w:p w:rsidR="00341801" w:rsidRPr="00C81141" w:rsidRDefault="00341801" w:rsidP="006A41B4">
            <w:pPr>
              <w:rPr>
                <w:rFonts w:ascii="Arial" w:hAnsi="Arial" w:cs="Arial"/>
                <w:b/>
                <w:bCs/>
              </w:rPr>
            </w:pPr>
            <w:r w:rsidRPr="00C81141">
              <w:rPr>
                <w:rFonts w:ascii="Arial" w:hAnsi="Arial" w:cs="Arial"/>
                <w:b/>
                <w:bCs/>
              </w:rPr>
              <w:t>Finalità del corso</w:t>
            </w:r>
          </w:p>
        </w:tc>
      </w:tr>
      <w:tr w:rsidR="00341801" w:rsidTr="006A41B4">
        <w:tc>
          <w:tcPr>
            <w:tcW w:w="9778" w:type="dxa"/>
          </w:tcPr>
          <w:p w:rsidR="00341801" w:rsidRPr="00C81141" w:rsidRDefault="00341801" w:rsidP="006A41B4">
            <w:pPr>
              <w:rPr>
                <w:rFonts w:ascii="Arial" w:hAnsi="Arial" w:cs="Arial"/>
                <w:b/>
                <w:bCs/>
              </w:rPr>
            </w:pPr>
          </w:p>
          <w:p w:rsidR="00AE19AD" w:rsidRPr="00A013F5" w:rsidRDefault="00341801" w:rsidP="00AE19AD">
            <w:pPr>
              <w:jc w:val="both"/>
              <w:rPr>
                <w:rFonts w:ascii="Arial" w:hAnsi="Arial" w:cs="Arial"/>
              </w:rPr>
            </w:pPr>
            <w:r w:rsidRPr="00190DA3">
              <w:rPr>
                <w:rFonts w:ascii="Arial" w:hAnsi="Arial" w:cs="Arial"/>
              </w:rPr>
              <w:t xml:space="preserve">Il corso ha come fine l'apprendimento della fase progettuale </w:t>
            </w:r>
            <w:r w:rsidR="00827EFA">
              <w:rPr>
                <w:rFonts w:ascii="Arial" w:hAnsi="Arial" w:cs="Arial"/>
              </w:rPr>
              <w:t xml:space="preserve">e tecnica </w:t>
            </w:r>
            <w:r w:rsidRPr="00190DA3">
              <w:rPr>
                <w:rFonts w:ascii="Arial" w:hAnsi="Arial" w:cs="Arial"/>
              </w:rPr>
              <w:t xml:space="preserve">che conduce alla formulazione </w:t>
            </w:r>
            <w:r w:rsidR="00AE19AD">
              <w:rPr>
                <w:rFonts w:ascii="Arial" w:hAnsi="Arial" w:cs="Arial"/>
              </w:rPr>
              <w:t xml:space="preserve">e la definizione </w:t>
            </w:r>
            <w:r w:rsidRPr="00190DA3">
              <w:rPr>
                <w:rFonts w:ascii="Arial" w:hAnsi="Arial" w:cs="Arial"/>
              </w:rPr>
              <w:t xml:space="preserve">di un </w:t>
            </w:r>
            <w:proofErr w:type="spellStart"/>
            <w:r w:rsidRPr="00D97091">
              <w:rPr>
                <w:rFonts w:ascii="Arial" w:hAnsi="Arial" w:cs="Arial"/>
                <w:i/>
              </w:rPr>
              <w:t>concept</w:t>
            </w:r>
            <w:proofErr w:type="spellEnd"/>
            <w:r w:rsidR="00827EFA">
              <w:rPr>
                <w:rFonts w:ascii="Arial" w:hAnsi="Arial" w:cs="Arial"/>
              </w:rPr>
              <w:t>.</w:t>
            </w:r>
            <w:r w:rsidR="00AE19AD">
              <w:rPr>
                <w:rFonts w:ascii="Arial" w:hAnsi="Arial" w:cs="Arial"/>
              </w:rPr>
              <w:t xml:space="preserve"> Inoltre si realizzerà un prodotto partendo da </w:t>
            </w:r>
            <w:r w:rsidRPr="00190DA3">
              <w:rPr>
                <w:rFonts w:ascii="Arial" w:hAnsi="Arial" w:cs="Arial"/>
              </w:rPr>
              <w:t xml:space="preserve"> un percorso di ricerca che opera una sintesi tra obiettivi</w:t>
            </w:r>
            <w:r w:rsidR="00AE19AD">
              <w:rPr>
                <w:rFonts w:ascii="Arial" w:hAnsi="Arial" w:cs="Arial"/>
              </w:rPr>
              <w:t xml:space="preserve"> progettuali, processi </w:t>
            </w:r>
            <w:r w:rsidRPr="00190DA3">
              <w:rPr>
                <w:rFonts w:ascii="Arial" w:hAnsi="Arial" w:cs="Arial"/>
              </w:rPr>
              <w:t xml:space="preserve">tecnologici e produttivi, </w:t>
            </w:r>
            <w:r w:rsidR="00AE19AD">
              <w:rPr>
                <w:rFonts w:ascii="Arial" w:hAnsi="Arial" w:cs="Arial"/>
              </w:rPr>
              <w:t xml:space="preserve">e </w:t>
            </w:r>
            <w:r w:rsidRPr="00190DA3">
              <w:rPr>
                <w:rFonts w:ascii="Arial" w:hAnsi="Arial" w:cs="Arial"/>
              </w:rPr>
              <w:t>contesto di</w:t>
            </w:r>
            <w:r w:rsidR="00AE19AD">
              <w:rPr>
                <w:rFonts w:ascii="Arial" w:hAnsi="Arial" w:cs="Arial"/>
              </w:rPr>
              <w:t xml:space="preserve"> mercato con  tendenze di consumo.</w:t>
            </w:r>
          </w:p>
          <w:p w:rsidR="00341801" w:rsidRPr="00A013F5" w:rsidRDefault="00341801" w:rsidP="006A41B4">
            <w:pPr>
              <w:jc w:val="both"/>
              <w:rPr>
                <w:rFonts w:ascii="Arial" w:hAnsi="Arial" w:cs="Arial"/>
              </w:rPr>
            </w:pPr>
          </w:p>
        </w:tc>
      </w:tr>
    </w:tbl>
    <w:p w:rsidR="00341801" w:rsidRDefault="00341801" w:rsidP="00341801">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341801" w:rsidTr="006A41B4">
        <w:tc>
          <w:tcPr>
            <w:tcW w:w="9778" w:type="dxa"/>
            <w:shd w:val="clear" w:color="auto" w:fill="D9D9D9" w:themeFill="background1" w:themeFillShade="D9"/>
          </w:tcPr>
          <w:p w:rsidR="00341801" w:rsidRPr="00C81141" w:rsidRDefault="00341801" w:rsidP="006A41B4">
            <w:pPr>
              <w:rPr>
                <w:rFonts w:ascii="Arial" w:hAnsi="Arial" w:cs="Arial"/>
                <w:b/>
                <w:bCs/>
              </w:rPr>
            </w:pPr>
            <w:r>
              <w:rPr>
                <w:rFonts w:ascii="Arial" w:hAnsi="Arial" w:cs="Arial"/>
                <w:b/>
                <w:bCs/>
              </w:rPr>
              <w:t>Programma</w:t>
            </w:r>
          </w:p>
        </w:tc>
      </w:tr>
      <w:tr w:rsidR="00341801" w:rsidTr="006A41B4">
        <w:tc>
          <w:tcPr>
            <w:tcW w:w="9778" w:type="dxa"/>
          </w:tcPr>
          <w:p w:rsidR="00341801" w:rsidRDefault="00341801" w:rsidP="00341801">
            <w:pPr>
              <w:pStyle w:val="NormaleWeb"/>
              <w:tabs>
                <w:tab w:val="left" w:pos="9072"/>
              </w:tabs>
              <w:ind w:right="566"/>
              <w:rPr>
                <w:rFonts w:asciiTheme="minorHAnsi" w:hAnsiTheme="minorHAnsi" w:cs="Arial"/>
                <w:color w:val="000000"/>
              </w:rPr>
            </w:pPr>
          </w:p>
          <w:p w:rsidR="00341801" w:rsidRPr="00341801" w:rsidRDefault="00341801" w:rsidP="00341801">
            <w:pPr>
              <w:pStyle w:val="NormaleWeb"/>
              <w:tabs>
                <w:tab w:val="left" w:pos="9072"/>
              </w:tabs>
              <w:ind w:right="566"/>
              <w:rPr>
                <w:rStyle w:val="Enfasigrassetto"/>
                <w:rFonts w:ascii="Arial" w:hAnsi="Arial" w:cs="Arial"/>
                <w:b w:val="0"/>
                <w:sz w:val="20"/>
                <w:szCs w:val="20"/>
              </w:rPr>
            </w:pPr>
            <w:r w:rsidRPr="00341801">
              <w:rPr>
                <w:rFonts w:ascii="Arial" w:hAnsi="Arial" w:cs="Arial"/>
                <w:color w:val="000000"/>
                <w:sz w:val="20"/>
                <w:szCs w:val="20"/>
              </w:rPr>
              <w:t>Il Corso di Laboratorio di Fashion Design orienta l’allievo verso la</w:t>
            </w:r>
            <w:r w:rsidRPr="00341801">
              <w:rPr>
                <w:rStyle w:val="Enfasigrassetto"/>
                <w:rFonts w:ascii="Arial" w:hAnsi="Arial" w:cs="Arial"/>
                <w:bCs w:val="0"/>
                <w:color w:val="000000"/>
                <w:sz w:val="20"/>
                <w:szCs w:val="20"/>
              </w:rPr>
              <w:t xml:space="preserve"> </w:t>
            </w:r>
            <w:r w:rsidRPr="00341801">
              <w:rPr>
                <w:rStyle w:val="Enfasigrassetto"/>
                <w:rFonts w:ascii="Arial" w:hAnsi="Arial" w:cs="Arial"/>
                <w:b w:val="0"/>
                <w:bCs w:val="0"/>
                <w:color w:val="000000"/>
                <w:sz w:val="20"/>
                <w:szCs w:val="20"/>
              </w:rPr>
              <w:t>figura completa dello</w:t>
            </w:r>
            <w:r w:rsidRPr="00341801">
              <w:rPr>
                <w:rStyle w:val="Enfasigrassetto"/>
                <w:rFonts w:ascii="Arial" w:hAnsi="Arial" w:cs="Arial"/>
                <w:bCs w:val="0"/>
                <w:color w:val="000000"/>
                <w:sz w:val="20"/>
                <w:szCs w:val="20"/>
              </w:rPr>
              <w:t xml:space="preserve"> </w:t>
            </w:r>
            <w:r w:rsidRPr="00341801">
              <w:rPr>
                <w:rStyle w:val="Enfasigrassetto"/>
                <w:rFonts w:ascii="Arial" w:hAnsi="Arial" w:cs="Arial"/>
                <w:b w:val="0"/>
                <w:bCs w:val="0"/>
                <w:color w:val="000000"/>
                <w:sz w:val="20"/>
                <w:szCs w:val="20"/>
              </w:rPr>
              <w:t>stilista</w:t>
            </w:r>
            <w:r w:rsidRPr="00341801">
              <w:rPr>
                <w:rFonts w:ascii="Arial" w:hAnsi="Arial" w:cs="Arial"/>
                <w:b/>
                <w:color w:val="000000"/>
                <w:sz w:val="20"/>
                <w:szCs w:val="20"/>
              </w:rPr>
              <w:t>,</w:t>
            </w:r>
            <w:r w:rsidRPr="00341801">
              <w:rPr>
                <w:rFonts w:ascii="Arial" w:hAnsi="Arial" w:cs="Arial"/>
                <w:color w:val="000000"/>
                <w:sz w:val="20"/>
                <w:szCs w:val="20"/>
              </w:rPr>
              <w:t xml:space="preserve"> professionista che sa occuparsi del prodotto moda dalla sua fase iniziale – progettuale, fin oltre la realizzazione, ovvero nel delicato passaggio in cui un prodotto deve funzionale a livello di immagine. </w:t>
            </w:r>
            <w:r w:rsidRPr="00341801">
              <w:rPr>
                <w:rFonts w:ascii="Arial" w:hAnsi="Arial" w:cs="Arial"/>
                <w:sz w:val="20"/>
                <w:szCs w:val="20"/>
              </w:rPr>
              <w:t xml:space="preserve">L’obiettivo del corso è quello di far apprendere agli allievi tutti gli elementi che concorrono alla realizzazione di una collezione di moda, si parte dal taglio di capi base per poter collaudare e arrivare a  realizzare tutti i modelli di d’abbigliamento ed ottenere, trasformando così, qualsiasi figurino ideato.  </w:t>
            </w:r>
            <w:r w:rsidRPr="00341801">
              <w:rPr>
                <w:rFonts w:ascii="Arial" w:hAnsi="Arial" w:cs="Arial"/>
                <w:sz w:val="20"/>
                <w:szCs w:val="20"/>
              </w:rPr>
              <w:br/>
              <w:t>Si industrializza il modello, studiandolo in modo da renderlo eseguibile nel minor tempo possibile, evitando il maggior numero di operazioni (cuciture, riprese, occhielli, …). Infine si realizza il grafico di piazzamento per economizzare il consumo del tessuto.</w:t>
            </w:r>
            <w:r w:rsidR="00BD0F66">
              <w:rPr>
                <w:rFonts w:ascii="Arial" w:hAnsi="Arial" w:cs="Arial"/>
                <w:sz w:val="20"/>
                <w:szCs w:val="20"/>
              </w:rPr>
              <w:t xml:space="preserve"> </w:t>
            </w:r>
            <w:r w:rsidRPr="00341801">
              <w:rPr>
                <w:rStyle w:val="Enfasigrassetto"/>
                <w:rFonts w:ascii="Arial" w:hAnsi="Arial" w:cs="Arial"/>
                <w:b w:val="0"/>
                <w:sz w:val="20"/>
                <w:szCs w:val="20"/>
              </w:rPr>
              <w:t xml:space="preserve">Lo sviluppo delle linee e la realizzazione della collezione rappresentano il fulcro fondamentale su cui è strutturato il corso. </w:t>
            </w:r>
          </w:p>
          <w:p w:rsidR="00341801" w:rsidRPr="00341801" w:rsidRDefault="00341801" w:rsidP="006A41B4">
            <w:pPr>
              <w:rPr>
                <w:rFonts w:ascii="Arial" w:hAnsi="Arial" w:cs="Arial"/>
                <w:b/>
                <w:bCs/>
              </w:rPr>
            </w:pPr>
          </w:p>
          <w:p w:rsidR="00341801" w:rsidRPr="00341801" w:rsidRDefault="00341801" w:rsidP="006A41B4">
            <w:pPr>
              <w:jc w:val="both"/>
              <w:rPr>
                <w:rFonts w:ascii="Arial" w:hAnsi="Arial" w:cs="Arial"/>
              </w:rPr>
            </w:pPr>
            <w:r w:rsidRPr="00341801">
              <w:rPr>
                <w:rFonts w:ascii="Arial" w:hAnsi="Arial" w:cs="Arial"/>
              </w:rPr>
              <w:t>Contenuti</w:t>
            </w:r>
            <w:r w:rsidR="00682EC1">
              <w:rPr>
                <w:rFonts w:ascii="Arial" w:hAnsi="Arial" w:cs="Arial"/>
              </w:rPr>
              <w:t>:</w:t>
            </w:r>
          </w:p>
          <w:p w:rsidR="00341801" w:rsidRPr="00341801" w:rsidRDefault="00341801" w:rsidP="00341801">
            <w:pPr>
              <w:widowControl w:val="0"/>
              <w:tabs>
                <w:tab w:val="left" w:pos="9072"/>
              </w:tabs>
              <w:autoSpaceDE w:val="0"/>
              <w:autoSpaceDN w:val="0"/>
              <w:adjustRightInd w:val="0"/>
              <w:ind w:right="566"/>
              <w:rPr>
                <w:rFonts w:ascii="Arial" w:hAnsi="Arial" w:cs="Arial"/>
                <w:bCs/>
              </w:rPr>
            </w:pPr>
            <w:r w:rsidRPr="00341801">
              <w:rPr>
                <w:rFonts w:ascii="Arial" w:hAnsi="Arial" w:cs="Arial"/>
              </w:rPr>
              <w:br/>
            </w:r>
            <w:r w:rsidRPr="00341801">
              <w:rPr>
                <w:rFonts w:ascii="Arial" w:hAnsi="Arial" w:cs="Arial"/>
                <w:bCs/>
              </w:rPr>
              <w:t>Organizzazione didattica</w:t>
            </w:r>
          </w:p>
          <w:p w:rsidR="00341801" w:rsidRPr="00341801" w:rsidRDefault="00341801" w:rsidP="00341801">
            <w:pPr>
              <w:widowControl w:val="0"/>
              <w:tabs>
                <w:tab w:val="left" w:pos="9072"/>
                <w:tab w:val="left" w:pos="9214"/>
              </w:tabs>
              <w:autoSpaceDE w:val="0"/>
              <w:autoSpaceDN w:val="0"/>
              <w:adjustRightInd w:val="0"/>
              <w:spacing w:before="100" w:after="100"/>
              <w:ind w:right="566"/>
              <w:rPr>
                <w:rFonts w:ascii="Arial" w:hAnsi="Arial" w:cs="Arial"/>
              </w:rPr>
            </w:pPr>
            <w:r w:rsidRPr="00341801">
              <w:rPr>
                <w:rFonts w:ascii="Arial" w:hAnsi="Arial" w:cs="Arial"/>
              </w:rPr>
              <w:t xml:space="preserve"> I laboratori applicativi prevedono esperienze di </w:t>
            </w:r>
            <w:r>
              <w:rPr>
                <w:rFonts w:ascii="Arial" w:hAnsi="Arial" w:cs="Arial"/>
              </w:rPr>
              <w:t xml:space="preserve">ricerca di un </w:t>
            </w:r>
            <w:proofErr w:type="spellStart"/>
            <w:r w:rsidRPr="00D97091">
              <w:rPr>
                <w:rFonts w:ascii="Arial" w:hAnsi="Arial" w:cs="Arial"/>
                <w:i/>
              </w:rPr>
              <w:t>concept</w:t>
            </w:r>
            <w:proofErr w:type="spellEnd"/>
            <w:r>
              <w:rPr>
                <w:rFonts w:ascii="Arial" w:hAnsi="Arial" w:cs="Arial"/>
              </w:rPr>
              <w:t xml:space="preserve">, esercitazioni di </w:t>
            </w:r>
            <w:r w:rsidRPr="00341801">
              <w:rPr>
                <w:rFonts w:ascii="Arial" w:hAnsi="Arial" w:cs="Arial"/>
              </w:rPr>
              <w:t>disegno</w:t>
            </w:r>
            <w:r>
              <w:rPr>
                <w:rFonts w:ascii="Arial" w:hAnsi="Arial" w:cs="Arial"/>
              </w:rPr>
              <w:t>, progettazione di una linea,</w:t>
            </w:r>
            <w:r w:rsidRPr="00341801">
              <w:rPr>
                <w:rFonts w:ascii="Arial" w:hAnsi="Arial" w:cs="Arial"/>
              </w:rPr>
              <w:t xml:space="preserve"> fino alla definizione del campionario di una collezione, passando attraverso la r</w:t>
            </w:r>
            <w:r>
              <w:rPr>
                <w:rFonts w:ascii="Arial" w:hAnsi="Arial" w:cs="Arial"/>
              </w:rPr>
              <w:t xml:space="preserve">icerca dei tessuti e dei </w:t>
            </w:r>
            <w:r w:rsidRPr="00341801">
              <w:rPr>
                <w:rFonts w:ascii="Arial" w:hAnsi="Arial" w:cs="Arial"/>
              </w:rPr>
              <w:t xml:space="preserve"> materiali.</w:t>
            </w:r>
          </w:p>
          <w:p w:rsidR="00341801" w:rsidRPr="00341801" w:rsidRDefault="00341801" w:rsidP="00341801">
            <w:pPr>
              <w:widowControl w:val="0"/>
              <w:tabs>
                <w:tab w:val="left" w:pos="9072"/>
                <w:tab w:val="left" w:pos="9214"/>
              </w:tabs>
              <w:autoSpaceDE w:val="0"/>
              <w:autoSpaceDN w:val="0"/>
              <w:adjustRightInd w:val="0"/>
              <w:spacing w:before="100" w:after="100"/>
              <w:ind w:right="566"/>
              <w:rPr>
                <w:rFonts w:ascii="Arial" w:hAnsi="Arial" w:cs="Arial"/>
              </w:rPr>
            </w:pPr>
          </w:p>
          <w:p w:rsidR="00341801" w:rsidRDefault="00D97091" w:rsidP="00341801">
            <w:pPr>
              <w:widowControl w:val="0"/>
              <w:tabs>
                <w:tab w:val="left" w:pos="9072"/>
                <w:tab w:val="left" w:pos="9214"/>
              </w:tabs>
              <w:autoSpaceDE w:val="0"/>
              <w:autoSpaceDN w:val="0"/>
              <w:adjustRightInd w:val="0"/>
              <w:spacing w:before="100" w:after="100"/>
              <w:ind w:right="566"/>
              <w:rPr>
                <w:rFonts w:ascii="Arial" w:hAnsi="Arial" w:cs="Arial"/>
              </w:rPr>
            </w:pPr>
            <w:r>
              <w:rPr>
                <w:rFonts w:ascii="Arial" w:hAnsi="Arial" w:cs="Arial"/>
              </w:rPr>
              <w:t>Programma l</w:t>
            </w:r>
            <w:r w:rsidR="00341801" w:rsidRPr="00341801">
              <w:rPr>
                <w:rFonts w:ascii="Arial" w:hAnsi="Arial" w:cs="Arial"/>
              </w:rPr>
              <w:t xml:space="preserve">aboratorio: </w:t>
            </w:r>
          </w:p>
          <w:p w:rsidR="00D97091" w:rsidRPr="00341801" w:rsidRDefault="00D97091" w:rsidP="00341801">
            <w:pPr>
              <w:widowControl w:val="0"/>
              <w:tabs>
                <w:tab w:val="left" w:pos="9072"/>
                <w:tab w:val="left" w:pos="9214"/>
              </w:tabs>
              <w:autoSpaceDE w:val="0"/>
              <w:autoSpaceDN w:val="0"/>
              <w:adjustRightInd w:val="0"/>
              <w:spacing w:before="100" w:after="100"/>
              <w:ind w:right="566"/>
              <w:rPr>
                <w:rFonts w:ascii="Arial" w:hAnsi="Arial" w:cs="Arial"/>
              </w:rPr>
            </w:pPr>
          </w:p>
          <w:p w:rsidR="00D97091" w:rsidRPr="00D97091" w:rsidRDefault="00D97091" w:rsidP="00D97091">
            <w:pPr>
              <w:rPr>
                <w:rFonts w:ascii="Arial" w:hAnsi="Arial" w:cs="Arial"/>
              </w:rPr>
            </w:pPr>
            <w:r w:rsidRPr="00D97091">
              <w:rPr>
                <w:rFonts w:ascii="Arial" w:hAnsi="Arial" w:cs="Arial"/>
              </w:rPr>
              <w:t>-Elementi di proporzione della figura umana</w:t>
            </w:r>
          </w:p>
          <w:p w:rsidR="00D97091" w:rsidRPr="00D97091" w:rsidRDefault="00D97091" w:rsidP="00D97091">
            <w:pPr>
              <w:rPr>
                <w:rFonts w:ascii="Arial" w:hAnsi="Arial" w:cs="Arial"/>
              </w:rPr>
            </w:pPr>
            <w:r w:rsidRPr="00D97091">
              <w:rPr>
                <w:rFonts w:ascii="Arial" w:hAnsi="Arial" w:cs="Arial"/>
              </w:rPr>
              <w:t xml:space="preserve">-Elementi di geometria piana </w:t>
            </w:r>
          </w:p>
          <w:p w:rsidR="00D97091" w:rsidRPr="00D97091" w:rsidRDefault="00D97091" w:rsidP="00D97091">
            <w:pPr>
              <w:rPr>
                <w:rFonts w:ascii="Arial" w:hAnsi="Arial" w:cs="Arial"/>
              </w:rPr>
            </w:pPr>
            <w:r w:rsidRPr="00D97091">
              <w:rPr>
                <w:rFonts w:ascii="Arial" w:hAnsi="Arial" w:cs="Arial"/>
              </w:rPr>
              <w:t>-Concetto di drittofilo, di trama e ordito della stoffa, cenni di merceologia tessile</w:t>
            </w:r>
          </w:p>
          <w:p w:rsidR="00D97091" w:rsidRPr="00D97091" w:rsidRDefault="00D97091" w:rsidP="00D97091">
            <w:pPr>
              <w:rPr>
                <w:rFonts w:ascii="Arial" w:hAnsi="Arial" w:cs="Arial"/>
              </w:rPr>
            </w:pPr>
            <w:r w:rsidRPr="00D97091">
              <w:rPr>
                <w:rFonts w:ascii="Arial" w:hAnsi="Arial" w:cs="Arial"/>
              </w:rPr>
              <w:t xml:space="preserve">-Metodologia del rilevamento delle misure e tabella misure standard </w:t>
            </w:r>
          </w:p>
          <w:p w:rsidR="00D97091" w:rsidRPr="00D97091" w:rsidRDefault="00D97091" w:rsidP="00D97091">
            <w:pPr>
              <w:rPr>
                <w:rFonts w:ascii="Arial" w:hAnsi="Arial" w:cs="Arial"/>
              </w:rPr>
            </w:pPr>
            <w:r w:rsidRPr="00D97091">
              <w:rPr>
                <w:rFonts w:ascii="Arial" w:hAnsi="Arial" w:cs="Arial"/>
              </w:rPr>
              <w:t xml:space="preserve">-Analisi del figurino e disegno a </w:t>
            </w:r>
            <w:proofErr w:type="spellStart"/>
            <w:r w:rsidRPr="00D97091">
              <w:rPr>
                <w:rFonts w:ascii="Arial" w:hAnsi="Arial" w:cs="Arial"/>
              </w:rPr>
              <w:t>plat</w:t>
            </w:r>
            <w:proofErr w:type="spellEnd"/>
            <w:r w:rsidRPr="00D97091">
              <w:rPr>
                <w:rFonts w:ascii="Arial" w:hAnsi="Arial" w:cs="Arial"/>
              </w:rPr>
              <w:t xml:space="preserve"> </w:t>
            </w:r>
          </w:p>
          <w:p w:rsidR="00341801" w:rsidRPr="00341801" w:rsidRDefault="00341801" w:rsidP="00D97091">
            <w:pPr>
              <w:widowControl w:val="0"/>
              <w:tabs>
                <w:tab w:val="left" w:pos="9072"/>
                <w:tab w:val="left" w:pos="9214"/>
              </w:tabs>
              <w:autoSpaceDE w:val="0"/>
              <w:autoSpaceDN w:val="0"/>
              <w:adjustRightInd w:val="0"/>
              <w:spacing w:before="100" w:after="100"/>
              <w:ind w:right="566"/>
              <w:rPr>
                <w:rFonts w:ascii="Arial" w:hAnsi="Arial" w:cs="Arial"/>
              </w:rPr>
            </w:pPr>
          </w:p>
          <w:p w:rsidR="00341801" w:rsidRPr="00341801" w:rsidRDefault="00341801" w:rsidP="006A41B4">
            <w:pPr>
              <w:jc w:val="both"/>
              <w:rPr>
                <w:rFonts w:ascii="Arial" w:hAnsi="Arial" w:cs="Arial"/>
              </w:rPr>
            </w:pPr>
            <w:r w:rsidRPr="00341801">
              <w:rPr>
                <w:rFonts w:ascii="Arial" w:hAnsi="Arial" w:cs="Arial"/>
              </w:rPr>
              <w:t>3. Sviluppo del prodotto</w:t>
            </w:r>
          </w:p>
          <w:p w:rsidR="00341801" w:rsidRPr="006862BA" w:rsidRDefault="00341801" w:rsidP="006A41B4">
            <w:pPr>
              <w:jc w:val="both"/>
              <w:rPr>
                <w:rFonts w:ascii="Arial" w:hAnsi="Arial" w:cs="Arial"/>
              </w:rPr>
            </w:pPr>
          </w:p>
          <w:p w:rsidR="00682EC1" w:rsidRDefault="00341801" w:rsidP="006A41B4">
            <w:pPr>
              <w:jc w:val="both"/>
              <w:rPr>
                <w:rFonts w:ascii="Arial" w:hAnsi="Arial" w:cs="Arial"/>
              </w:rPr>
            </w:pPr>
            <w:r w:rsidRPr="006862BA">
              <w:rPr>
                <w:rFonts w:ascii="Arial" w:hAnsi="Arial" w:cs="Arial"/>
              </w:rPr>
              <w:t>Questa fase prevede la sintesi e la rielaborazione delle fasi precedenti in funzione dell'evoluzione del progetto, lo sviluppo definitivo e la definizione degli aspetti tecnici del prodotto finale:</w:t>
            </w:r>
          </w:p>
          <w:p w:rsidR="00682EC1" w:rsidRDefault="00682EC1" w:rsidP="006A41B4">
            <w:pPr>
              <w:jc w:val="both"/>
              <w:rPr>
                <w:rFonts w:ascii="Arial" w:hAnsi="Arial" w:cs="Arial"/>
              </w:rPr>
            </w:pPr>
          </w:p>
          <w:p w:rsidR="00341801" w:rsidRPr="006862BA" w:rsidRDefault="00682EC1" w:rsidP="006A41B4">
            <w:pPr>
              <w:jc w:val="both"/>
              <w:rPr>
                <w:rFonts w:ascii="Arial" w:hAnsi="Arial" w:cs="Arial"/>
              </w:rPr>
            </w:pPr>
            <w:r>
              <w:rPr>
                <w:rFonts w:ascii="Arial" w:hAnsi="Arial" w:cs="Arial"/>
              </w:rPr>
              <w:t>-</w:t>
            </w:r>
            <w:r w:rsidR="00341801" w:rsidRPr="006862BA">
              <w:rPr>
                <w:rFonts w:ascii="Arial" w:hAnsi="Arial" w:cs="Arial"/>
              </w:rPr>
              <w:t xml:space="preserve"> Sviluppo del prodotto finale.</w:t>
            </w:r>
          </w:p>
          <w:p w:rsidR="00341801" w:rsidRPr="00C81141" w:rsidRDefault="00682EC1" w:rsidP="006A41B4">
            <w:pPr>
              <w:jc w:val="both"/>
              <w:rPr>
                <w:rFonts w:ascii="Arial" w:hAnsi="Arial" w:cs="Arial"/>
              </w:rPr>
            </w:pPr>
            <w:r>
              <w:rPr>
                <w:rFonts w:ascii="Arial" w:hAnsi="Arial" w:cs="Arial"/>
              </w:rPr>
              <w:t xml:space="preserve">- </w:t>
            </w:r>
            <w:r w:rsidR="00341801" w:rsidRPr="006862BA">
              <w:rPr>
                <w:rFonts w:ascii="Arial" w:hAnsi="Arial" w:cs="Arial"/>
              </w:rPr>
              <w:t>Redazione del book finale di presentazione del progetto.</w:t>
            </w:r>
          </w:p>
        </w:tc>
      </w:tr>
    </w:tbl>
    <w:p w:rsidR="00341801" w:rsidRDefault="00341801" w:rsidP="00341801">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341801" w:rsidTr="006A41B4">
        <w:tc>
          <w:tcPr>
            <w:tcW w:w="9778" w:type="dxa"/>
            <w:shd w:val="clear" w:color="auto" w:fill="D9D9D9" w:themeFill="background1" w:themeFillShade="D9"/>
          </w:tcPr>
          <w:p w:rsidR="00341801" w:rsidRPr="00C81141" w:rsidRDefault="00341801" w:rsidP="006A41B4">
            <w:pPr>
              <w:rPr>
                <w:rFonts w:ascii="Arial" w:hAnsi="Arial" w:cs="Arial"/>
                <w:b/>
                <w:bCs/>
              </w:rPr>
            </w:pPr>
            <w:r>
              <w:rPr>
                <w:rFonts w:ascii="Arial" w:hAnsi="Arial" w:cs="Arial"/>
                <w:b/>
                <w:bCs/>
              </w:rPr>
              <w:t>Modalità d’esame</w:t>
            </w:r>
          </w:p>
        </w:tc>
      </w:tr>
      <w:tr w:rsidR="00341801" w:rsidRPr="002E36DB" w:rsidTr="006A41B4">
        <w:tc>
          <w:tcPr>
            <w:tcW w:w="9778" w:type="dxa"/>
          </w:tcPr>
          <w:p w:rsidR="00341801" w:rsidRDefault="00341801" w:rsidP="006A41B4">
            <w:pPr>
              <w:jc w:val="both"/>
              <w:rPr>
                <w:rFonts w:ascii="Arial" w:hAnsi="Arial" w:cs="Arial"/>
              </w:rPr>
            </w:pPr>
          </w:p>
          <w:p w:rsidR="00341801" w:rsidRDefault="00341801" w:rsidP="006A41B4">
            <w:pPr>
              <w:jc w:val="both"/>
              <w:rPr>
                <w:rFonts w:ascii="Arial" w:hAnsi="Arial" w:cs="Arial"/>
              </w:rPr>
            </w:pPr>
          </w:p>
          <w:p w:rsidR="00341801" w:rsidRPr="002E36DB" w:rsidRDefault="00341801" w:rsidP="006A41B4">
            <w:pPr>
              <w:jc w:val="both"/>
              <w:rPr>
                <w:rFonts w:ascii="Arial" w:hAnsi="Arial" w:cs="Arial"/>
              </w:rPr>
            </w:pPr>
            <w:r w:rsidRPr="002E36DB">
              <w:rPr>
                <w:rFonts w:ascii="Arial" w:hAnsi="Arial" w:cs="Arial"/>
              </w:rPr>
              <w:t>La valutazione finale avverrà sulla base delle esercitazioni e degli elaborati prodotti alla conclusione delle tre fasi, presentati collegialmente alla classe.</w:t>
            </w:r>
          </w:p>
          <w:p w:rsidR="00341801" w:rsidRDefault="00341801" w:rsidP="006A41B4">
            <w:pPr>
              <w:jc w:val="both"/>
              <w:rPr>
                <w:rFonts w:ascii="Arial" w:hAnsi="Arial" w:cs="Arial"/>
              </w:rPr>
            </w:pPr>
          </w:p>
          <w:p w:rsidR="00341801" w:rsidRDefault="00341801" w:rsidP="006A41B4">
            <w:pPr>
              <w:jc w:val="both"/>
              <w:rPr>
                <w:rFonts w:ascii="Arial" w:hAnsi="Arial" w:cs="Arial"/>
              </w:rPr>
            </w:pPr>
            <w:r w:rsidRPr="002E36DB">
              <w:rPr>
                <w:rFonts w:ascii="Arial" w:hAnsi="Arial" w:cs="Arial"/>
              </w:rPr>
              <w:t>Degli elaborati intermedi e finale verranno valutati i seguenti aspetti:</w:t>
            </w:r>
          </w:p>
          <w:p w:rsidR="00341801" w:rsidRPr="002E36DB" w:rsidRDefault="00341801" w:rsidP="006A41B4">
            <w:pPr>
              <w:jc w:val="both"/>
              <w:rPr>
                <w:rFonts w:ascii="Arial" w:hAnsi="Arial" w:cs="Arial"/>
              </w:rPr>
            </w:pPr>
            <w:r w:rsidRPr="002E36DB">
              <w:rPr>
                <w:rFonts w:ascii="Arial" w:hAnsi="Arial" w:cs="Arial"/>
              </w:rPr>
              <w:t>Capacità di rappresentazione, coerenza metodologica, approfondimento della ricerca e del progetto, capacità retoriche e relazionali, capacità critiche e attitudini al progetto, partecipazione attiva e puntuale</w:t>
            </w:r>
            <w:r>
              <w:rPr>
                <w:rFonts w:ascii="Arial" w:hAnsi="Arial" w:cs="Arial"/>
              </w:rPr>
              <w:t>.</w:t>
            </w:r>
          </w:p>
        </w:tc>
      </w:tr>
    </w:tbl>
    <w:p w:rsidR="00341801" w:rsidRPr="00F20319" w:rsidRDefault="00341801" w:rsidP="00341801">
      <w:pPr>
        <w:jc w:val="both"/>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341801" w:rsidTr="006A41B4">
        <w:tc>
          <w:tcPr>
            <w:tcW w:w="9778" w:type="dxa"/>
            <w:shd w:val="clear" w:color="auto" w:fill="D9D9D9" w:themeFill="background1" w:themeFillShade="D9"/>
          </w:tcPr>
          <w:p w:rsidR="00341801" w:rsidRPr="00C81141" w:rsidRDefault="00341801" w:rsidP="006A41B4">
            <w:pPr>
              <w:rPr>
                <w:rFonts w:ascii="Arial" w:hAnsi="Arial" w:cs="Arial"/>
                <w:b/>
                <w:bCs/>
              </w:rPr>
            </w:pPr>
            <w:r>
              <w:rPr>
                <w:rFonts w:ascii="Arial" w:hAnsi="Arial" w:cs="Arial"/>
                <w:b/>
                <w:bCs/>
              </w:rPr>
              <w:t>Bibliografia</w:t>
            </w:r>
          </w:p>
        </w:tc>
      </w:tr>
      <w:tr w:rsidR="00341801" w:rsidRPr="00AF0508" w:rsidTr="006A41B4">
        <w:tc>
          <w:tcPr>
            <w:tcW w:w="9778" w:type="dxa"/>
          </w:tcPr>
          <w:p w:rsidR="00341801" w:rsidRPr="00002E19" w:rsidRDefault="00341801" w:rsidP="00002E19">
            <w:pPr>
              <w:pStyle w:val="Paragrafoelenco"/>
              <w:jc w:val="both"/>
              <w:rPr>
                <w:rFonts w:ascii="Arial" w:hAnsi="Arial" w:cs="Arial"/>
                <w:sz w:val="20"/>
                <w:szCs w:val="20"/>
              </w:rPr>
            </w:pPr>
          </w:p>
          <w:p w:rsidR="00341801" w:rsidRDefault="00341801" w:rsidP="00002E19">
            <w:pPr>
              <w:pStyle w:val="Paragrafoelenco"/>
              <w:numPr>
                <w:ilvl w:val="0"/>
                <w:numId w:val="1"/>
              </w:numPr>
              <w:jc w:val="both"/>
            </w:pPr>
            <w:r>
              <w:t>Bruno Munari, Da cosa nasce cosa, La Terza.</w:t>
            </w:r>
          </w:p>
          <w:p w:rsidR="00341801" w:rsidRDefault="00341801" w:rsidP="00341801">
            <w:pPr>
              <w:jc w:val="both"/>
            </w:pPr>
          </w:p>
          <w:p w:rsidR="00341801" w:rsidRDefault="00341801" w:rsidP="00002E19">
            <w:pPr>
              <w:pStyle w:val="Paragrafoelenco"/>
              <w:numPr>
                <w:ilvl w:val="0"/>
                <w:numId w:val="1"/>
              </w:numPr>
              <w:jc w:val="both"/>
            </w:pPr>
            <w:proofErr w:type="spellStart"/>
            <w:r>
              <w:t>Bertola</w:t>
            </w:r>
            <w:proofErr w:type="spellEnd"/>
            <w:r>
              <w:t xml:space="preserve">, P.; Colombi, C. (a cura di), </w:t>
            </w:r>
            <w:proofErr w:type="spellStart"/>
            <w:r>
              <w:t>MetaModa</w:t>
            </w:r>
            <w:proofErr w:type="spellEnd"/>
            <w:r>
              <w:t xml:space="preserve">. </w:t>
            </w:r>
            <w:proofErr w:type="spellStart"/>
            <w:r>
              <w:t>Percosi</w:t>
            </w:r>
            <w:proofErr w:type="spellEnd"/>
            <w:r>
              <w:t xml:space="preserve"> di ricerca per il design del prodotto moda </w:t>
            </w:r>
            <w:proofErr w:type="spellStart"/>
            <w:r>
              <w:t>Maggioli</w:t>
            </w:r>
            <w:proofErr w:type="spellEnd"/>
            <w:r>
              <w:t xml:space="preserve"> Editore, </w:t>
            </w:r>
            <w:proofErr w:type="spellStart"/>
            <w:r>
              <w:t>Santarcangelo</w:t>
            </w:r>
            <w:proofErr w:type="spellEnd"/>
            <w:r>
              <w:t xml:space="preserve"> di Romagna (RN), 2010</w:t>
            </w:r>
          </w:p>
          <w:p w:rsidR="00341801" w:rsidRPr="00AF0508" w:rsidRDefault="00341801" w:rsidP="00341801">
            <w:pPr>
              <w:jc w:val="both"/>
              <w:rPr>
                <w:rFonts w:ascii="Arial" w:hAnsi="Arial" w:cs="Arial"/>
              </w:rPr>
            </w:pPr>
          </w:p>
        </w:tc>
      </w:tr>
    </w:tbl>
    <w:p w:rsidR="00341801" w:rsidRPr="00002E19" w:rsidRDefault="00341801" w:rsidP="00002E19">
      <w:pPr>
        <w:pStyle w:val="Paragrafoelenco"/>
        <w:widowControl w:val="0"/>
        <w:tabs>
          <w:tab w:val="left" w:pos="9072"/>
        </w:tabs>
        <w:autoSpaceDE w:val="0"/>
        <w:autoSpaceDN w:val="0"/>
        <w:adjustRightInd w:val="0"/>
        <w:ind w:right="566"/>
        <w:jc w:val="both"/>
        <w:rPr>
          <w:rStyle w:val="testogen1"/>
          <w:rFonts w:ascii="Times New Roman" w:hAnsi="Times New Roman" w:cs="Times New Roman"/>
          <w:bCs/>
          <w:sz w:val="24"/>
          <w:szCs w:val="24"/>
        </w:rPr>
      </w:pPr>
      <w:proofErr w:type="spellStart"/>
      <w:r w:rsidRPr="00002E19">
        <w:rPr>
          <w:rStyle w:val="testogen1"/>
          <w:rFonts w:ascii="Times New Roman" w:hAnsi="Times New Roman" w:cs="Times New Roman"/>
          <w:bCs/>
          <w:sz w:val="24"/>
          <w:szCs w:val="24"/>
        </w:rPr>
        <w:t>Dennic</w:t>
      </w:r>
      <w:proofErr w:type="spellEnd"/>
      <w:r w:rsidRPr="00002E19">
        <w:rPr>
          <w:rStyle w:val="testogen1"/>
          <w:rFonts w:ascii="Times New Roman" w:hAnsi="Times New Roman" w:cs="Times New Roman"/>
          <w:bCs/>
          <w:sz w:val="24"/>
          <w:szCs w:val="24"/>
        </w:rPr>
        <w:t xml:space="preserve"> </w:t>
      </w:r>
      <w:proofErr w:type="spellStart"/>
      <w:r w:rsidRPr="00002E19">
        <w:rPr>
          <w:rStyle w:val="testogen1"/>
          <w:rFonts w:ascii="Times New Roman" w:hAnsi="Times New Roman" w:cs="Times New Roman"/>
          <w:bCs/>
          <w:sz w:val="24"/>
          <w:szCs w:val="24"/>
        </w:rPr>
        <w:t>Chunman</w:t>
      </w:r>
      <w:proofErr w:type="spellEnd"/>
      <w:r w:rsidRPr="00002E19">
        <w:rPr>
          <w:rStyle w:val="testogen1"/>
          <w:rFonts w:ascii="Times New Roman" w:hAnsi="Times New Roman" w:cs="Times New Roman"/>
          <w:bCs/>
          <w:sz w:val="24"/>
          <w:szCs w:val="24"/>
        </w:rPr>
        <w:t xml:space="preserve"> Lo,”Modelli per la moda”, Logos,2011</w:t>
      </w:r>
    </w:p>
    <w:p w:rsidR="00341801" w:rsidRPr="00002E19" w:rsidRDefault="00341801" w:rsidP="00002E19">
      <w:pPr>
        <w:pStyle w:val="Paragrafoelenco"/>
        <w:widowControl w:val="0"/>
        <w:numPr>
          <w:ilvl w:val="0"/>
          <w:numId w:val="1"/>
        </w:numPr>
        <w:tabs>
          <w:tab w:val="left" w:pos="9072"/>
        </w:tabs>
        <w:autoSpaceDE w:val="0"/>
        <w:autoSpaceDN w:val="0"/>
        <w:adjustRightInd w:val="0"/>
        <w:ind w:right="566"/>
        <w:jc w:val="both"/>
        <w:rPr>
          <w:rStyle w:val="testogen1"/>
          <w:rFonts w:ascii="Times New Roman" w:hAnsi="Times New Roman" w:cs="Times New Roman"/>
          <w:bCs/>
          <w:sz w:val="24"/>
          <w:szCs w:val="24"/>
          <w:lang w:val="en-US"/>
        </w:rPr>
      </w:pPr>
      <w:proofErr w:type="spellStart"/>
      <w:r w:rsidRPr="00002E19">
        <w:rPr>
          <w:rStyle w:val="testogen1"/>
          <w:rFonts w:ascii="Times New Roman" w:hAnsi="Times New Roman" w:cs="Times New Roman"/>
          <w:bCs/>
          <w:sz w:val="24"/>
          <w:szCs w:val="24"/>
          <w:lang w:val="en-US"/>
        </w:rPr>
        <w:t>Anette</w:t>
      </w:r>
      <w:proofErr w:type="spellEnd"/>
      <w:r w:rsidRPr="00002E19">
        <w:rPr>
          <w:rStyle w:val="testogen1"/>
          <w:rFonts w:ascii="Times New Roman" w:hAnsi="Times New Roman" w:cs="Times New Roman"/>
          <w:bCs/>
          <w:sz w:val="24"/>
          <w:szCs w:val="24"/>
          <w:lang w:val="en-US"/>
        </w:rPr>
        <w:t xml:space="preserve"> Fisher ,”Construction”, An Ava Book, USA,2009</w:t>
      </w:r>
    </w:p>
    <w:p w:rsidR="00341801" w:rsidRPr="00002E19" w:rsidRDefault="00341801" w:rsidP="00002E19">
      <w:pPr>
        <w:pStyle w:val="Paragrafoelenco"/>
        <w:widowControl w:val="0"/>
        <w:numPr>
          <w:ilvl w:val="0"/>
          <w:numId w:val="1"/>
        </w:numPr>
        <w:tabs>
          <w:tab w:val="left" w:pos="9072"/>
        </w:tabs>
        <w:autoSpaceDE w:val="0"/>
        <w:autoSpaceDN w:val="0"/>
        <w:adjustRightInd w:val="0"/>
        <w:ind w:right="566"/>
        <w:jc w:val="both"/>
        <w:rPr>
          <w:rStyle w:val="testogen1"/>
          <w:rFonts w:ascii="Times New Roman" w:hAnsi="Times New Roman" w:cs="Times New Roman"/>
          <w:sz w:val="24"/>
          <w:szCs w:val="24"/>
        </w:rPr>
      </w:pPr>
      <w:r w:rsidRPr="00002E19">
        <w:rPr>
          <w:rStyle w:val="testogen1"/>
          <w:rFonts w:ascii="Times New Roman" w:hAnsi="Times New Roman" w:cs="Times New Roman"/>
          <w:bCs/>
          <w:sz w:val="24"/>
          <w:szCs w:val="24"/>
        </w:rPr>
        <w:t xml:space="preserve">Linda </w:t>
      </w:r>
      <w:proofErr w:type="spellStart"/>
      <w:r w:rsidRPr="00002E19">
        <w:rPr>
          <w:rStyle w:val="testogen1"/>
          <w:rFonts w:ascii="Times New Roman" w:hAnsi="Times New Roman" w:cs="Times New Roman"/>
          <w:bCs/>
          <w:sz w:val="24"/>
          <w:szCs w:val="24"/>
        </w:rPr>
        <w:t>Maynard</w:t>
      </w:r>
      <w:proofErr w:type="spellEnd"/>
      <w:r w:rsidRPr="00002E19">
        <w:rPr>
          <w:rStyle w:val="testogen1"/>
          <w:rFonts w:ascii="Times New Roman" w:hAnsi="Times New Roman" w:cs="Times New Roman"/>
          <w:bCs/>
          <w:sz w:val="24"/>
          <w:szCs w:val="24"/>
        </w:rPr>
        <w:t>,”Manuale delle tecniche di cucito per l’alta moda”Il Castello, 2010</w:t>
      </w:r>
    </w:p>
    <w:p w:rsidR="00341801" w:rsidRPr="00002E19" w:rsidRDefault="00341801" w:rsidP="00002E19">
      <w:pPr>
        <w:pStyle w:val="Paragrafoelenco"/>
        <w:widowControl w:val="0"/>
        <w:numPr>
          <w:ilvl w:val="0"/>
          <w:numId w:val="1"/>
        </w:numPr>
        <w:tabs>
          <w:tab w:val="left" w:pos="9072"/>
        </w:tabs>
        <w:autoSpaceDE w:val="0"/>
        <w:autoSpaceDN w:val="0"/>
        <w:adjustRightInd w:val="0"/>
        <w:ind w:right="566"/>
        <w:jc w:val="both"/>
        <w:rPr>
          <w:rStyle w:val="testogen1"/>
          <w:rFonts w:ascii="Times New Roman" w:hAnsi="Times New Roman" w:cs="Times New Roman"/>
          <w:sz w:val="24"/>
          <w:szCs w:val="24"/>
        </w:rPr>
      </w:pPr>
      <w:proofErr w:type="spellStart"/>
      <w:r w:rsidRPr="00002E19">
        <w:rPr>
          <w:rStyle w:val="testogen1"/>
          <w:rFonts w:ascii="Times New Roman" w:hAnsi="Times New Roman" w:cs="Times New Roman"/>
          <w:sz w:val="24"/>
          <w:szCs w:val="24"/>
        </w:rPr>
        <w:t>Laird</w:t>
      </w:r>
      <w:proofErr w:type="spellEnd"/>
      <w:r w:rsidRPr="00002E19">
        <w:rPr>
          <w:rStyle w:val="testogen1"/>
          <w:rFonts w:ascii="Times New Roman" w:hAnsi="Times New Roman" w:cs="Times New Roman"/>
          <w:sz w:val="24"/>
          <w:szCs w:val="24"/>
        </w:rPr>
        <w:t xml:space="preserve"> Borrelli, “</w:t>
      </w:r>
      <w:r w:rsidRPr="00002E19">
        <w:rPr>
          <w:rStyle w:val="testogen1"/>
          <w:rFonts w:ascii="Times New Roman" w:hAnsi="Times New Roman" w:cs="Times New Roman"/>
          <w:i/>
          <w:iCs/>
          <w:sz w:val="24"/>
          <w:szCs w:val="24"/>
        </w:rPr>
        <w:t>Lo stile degli stilisti, i bozzetti dei grandi</w:t>
      </w:r>
      <w:r w:rsidRPr="00002E19">
        <w:rPr>
          <w:rStyle w:val="testogen1"/>
          <w:rFonts w:ascii="Times New Roman" w:hAnsi="Times New Roman" w:cs="Times New Roman"/>
          <w:sz w:val="24"/>
          <w:szCs w:val="24"/>
        </w:rPr>
        <w:t>”, De Agostini, Milano,                        2008</w:t>
      </w:r>
    </w:p>
    <w:p w:rsidR="00341801" w:rsidRPr="00002E19" w:rsidRDefault="00341801" w:rsidP="00002E19">
      <w:pPr>
        <w:pStyle w:val="Paragrafoelenco"/>
        <w:widowControl w:val="0"/>
        <w:numPr>
          <w:ilvl w:val="0"/>
          <w:numId w:val="1"/>
        </w:numPr>
        <w:tabs>
          <w:tab w:val="left" w:pos="9072"/>
        </w:tabs>
        <w:autoSpaceDE w:val="0"/>
        <w:autoSpaceDN w:val="0"/>
        <w:adjustRightInd w:val="0"/>
        <w:ind w:right="566"/>
        <w:jc w:val="both"/>
        <w:rPr>
          <w:rStyle w:val="testogen1"/>
          <w:rFonts w:ascii="Times New Roman" w:hAnsi="Times New Roman" w:cs="Times New Roman"/>
          <w:sz w:val="24"/>
          <w:szCs w:val="24"/>
        </w:rPr>
      </w:pPr>
      <w:r w:rsidRPr="00002E19">
        <w:rPr>
          <w:rStyle w:val="testogen1"/>
          <w:rFonts w:ascii="Times New Roman" w:hAnsi="Times New Roman" w:cs="Times New Roman"/>
          <w:sz w:val="24"/>
          <w:szCs w:val="24"/>
        </w:rPr>
        <w:t>Gabriella D’amato, “</w:t>
      </w:r>
      <w:r w:rsidRPr="00002E19">
        <w:rPr>
          <w:rStyle w:val="testogen1"/>
          <w:rFonts w:ascii="Times New Roman" w:hAnsi="Times New Roman" w:cs="Times New Roman"/>
          <w:i/>
          <w:iCs/>
          <w:sz w:val="24"/>
          <w:szCs w:val="24"/>
        </w:rPr>
        <w:t>Moda e Design, stili e accessori del novecento</w:t>
      </w:r>
      <w:r w:rsidRPr="00002E19">
        <w:rPr>
          <w:rStyle w:val="testogen1"/>
          <w:rFonts w:ascii="Times New Roman" w:hAnsi="Times New Roman" w:cs="Times New Roman"/>
          <w:sz w:val="24"/>
          <w:szCs w:val="24"/>
        </w:rPr>
        <w:t>”, Bruno              Mondatori, Milano           2007</w:t>
      </w:r>
    </w:p>
    <w:p w:rsidR="00341801" w:rsidRPr="00002E19" w:rsidRDefault="00341801" w:rsidP="00002E19">
      <w:pPr>
        <w:pStyle w:val="Paragrafoelenco"/>
        <w:widowControl w:val="0"/>
        <w:numPr>
          <w:ilvl w:val="0"/>
          <w:numId w:val="1"/>
        </w:numPr>
        <w:tabs>
          <w:tab w:val="left" w:pos="9072"/>
        </w:tabs>
        <w:autoSpaceDE w:val="0"/>
        <w:autoSpaceDN w:val="0"/>
        <w:adjustRightInd w:val="0"/>
        <w:ind w:right="566"/>
        <w:jc w:val="both"/>
        <w:rPr>
          <w:rStyle w:val="testogen1"/>
          <w:rFonts w:ascii="Times New Roman" w:hAnsi="Times New Roman" w:cs="Times New Roman"/>
          <w:sz w:val="24"/>
          <w:szCs w:val="24"/>
        </w:rPr>
      </w:pPr>
      <w:r w:rsidRPr="00002E19">
        <w:rPr>
          <w:rStyle w:val="testogen1"/>
          <w:rFonts w:ascii="Times New Roman" w:hAnsi="Times New Roman" w:cs="Times New Roman"/>
          <w:sz w:val="24"/>
          <w:szCs w:val="24"/>
        </w:rPr>
        <w:t xml:space="preserve">Sue </w:t>
      </w:r>
      <w:proofErr w:type="spellStart"/>
      <w:r w:rsidRPr="00002E19">
        <w:rPr>
          <w:rStyle w:val="testogen1"/>
          <w:rFonts w:ascii="Times New Roman" w:hAnsi="Times New Roman" w:cs="Times New Roman"/>
          <w:sz w:val="24"/>
          <w:szCs w:val="24"/>
        </w:rPr>
        <w:t>Jenkin</w:t>
      </w:r>
      <w:proofErr w:type="spellEnd"/>
      <w:r w:rsidRPr="00002E19">
        <w:rPr>
          <w:rStyle w:val="testogen1"/>
          <w:rFonts w:ascii="Times New Roman" w:hAnsi="Times New Roman" w:cs="Times New Roman"/>
          <w:sz w:val="24"/>
          <w:szCs w:val="24"/>
        </w:rPr>
        <w:t xml:space="preserve"> Jones, “</w:t>
      </w:r>
      <w:r w:rsidRPr="00002E19">
        <w:rPr>
          <w:rStyle w:val="testogen1"/>
          <w:rFonts w:ascii="Times New Roman" w:hAnsi="Times New Roman" w:cs="Times New Roman"/>
          <w:i/>
          <w:iCs/>
          <w:sz w:val="24"/>
          <w:szCs w:val="24"/>
        </w:rPr>
        <w:t>Professione stilista</w:t>
      </w:r>
      <w:r w:rsidRPr="00002E19">
        <w:rPr>
          <w:rStyle w:val="testogen1"/>
          <w:rFonts w:ascii="Times New Roman" w:hAnsi="Times New Roman" w:cs="Times New Roman"/>
          <w:sz w:val="24"/>
          <w:szCs w:val="24"/>
        </w:rPr>
        <w:t>”, Modena: Logos ( edizione italiana di Faschino design,        London</w:t>
      </w:r>
    </w:p>
    <w:p w:rsidR="00341801" w:rsidRPr="00002E19" w:rsidRDefault="00341801" w:rsidP="00002E19">
      <w:pPr>
        <w:pStyle w:val="Paragrafoelenco"/>
        <w:widowControl w:val="0"/>
        <w:numPr>
          <w:ilvl w:val="0"/>
          <w:numId w:val="1"/>
        </w:numPr>
        <w:tabs>
          <w:tab w:val="left" w:pos="9072"/>
        </w:tabs>
        <w:autoSpaceDE w:val="0"/>
        <w:autoSpaceDN w:val="0"/>
        <w:adjustRightInd w:val="0"/>
        <w:ind w:right="566"/>
        <w:jc w:val="both"/>
        <w:rPr>
          <w:rStyle w:val="testogen1"/>
          <w:rFonts w:ascii="Times New Roman" w:hAnsi="Times New Roman" w:cs="Times New Roman"/>
          <w:sz w:val="24"/>
          <w:szCs w:val="24"/>
          <w:lang w:val="en-US"/>
        </w:rPr>
      </w:pPr>
      <w:r w:rsidRPr="00002E19">
        <w:rPr>
          <w:rStyle w:val="testogen1"/>
          <w:rFonts w:ascii="Times New Roman" w:hAnsi="Times New Roman" w:cs="Times New Roman"/>
          <w:sz w:val="24"/>
          <w:szCs w:val="24"/>
          <w:lang w:val="en-US"/>
        </w:rPr>
        <w:t xml:space="preserve">Laurence King, 2002, Central Saint College of Art and </w:t>
      </w:r>
      <w:proofErr w:type="spellStart"/>
      <w:r w:rsidRPr="00002E19">
        <w:rPr>
          <w:rStyle w:val="testogen1"/>
          <w:rFonts w:ascii="Times New Roman" w:hAnsi="Times New Roman" w:cs="Times New Roman"/>
          <w:sz w:val="24"/>
          <w:szCs w:val="24"/>
          <w:lang w:val="en-US"/>
        </w:rPr>
        <w:t>Design,The</w:t>
      </w:r>
      <w:proofErr w:type="spellEnd"/>
      <w:r w:rsidRPr="00002E19">
        <w:rPr>
          <w:rStyle w:val="testogen1"/>
          <w:rFonts w:ascii="Times New Roman" w:hAnsi="Times New Roman" w:cs="Times New Roman"/>
          <w:sz w:val="24"/>
          <w:szCs w:val="24"/>
          <w:lang w:val="en-US"/>
        </w:rPr>
        <w:t xml:space="preserve"> London </w:t>
      </w:r>
      <w:proofErr w:type="spellStart"/>
      <w:r w:rsidRPr="00002E19">
        <w:rPr>
          <w:rStyle w:val="testogen1"/>
          <w:rFonts w:ascii="Times New Roman" w:hAnsi="Times New Roman" w:cs="Times New Roman"/>
          <w:sz w:val="24"/>
          <w:szCs w:val="24"/>
          <w:lang w:val="en-US"/>
        </w:rPr>
        <w:t>Istitute</w:t>
      </w:r>
      <w:proofErr w:type="spellEnd"/>
      <w:r w:rsidRPr="00002E19">
        <w:rPr>
          <w:rStyle w:val="testogen1"/>
          <w:rFonts w:ascii="Times New Roman" w:hAnsi="Times New Roman" w:cs="Times New Roman"/>
          <w:sz w:val="24"/>
          <w:szCs w:val="24"/>
          <w:lang w:val="en-US"/>
        </w:rPr>
        <w:t>).</w:t>
      </w:r>
    </w:p>
    <w:p w:rsidR="00341801" w:rsidRPr="00341801" w:rsidRDefault="00341801" w:rsidP="00341801">
      <w:pPr>
        <w:jc w:val="both"/>
        <w:rPr>
          <w:lang w:val="en-US"/>
        </w:rPr>
      </w:pPr>
    </w:p>
    <w:p w:rsidR="00341801" w:rsidRPr="00341801" w:rsidRDefault="00341801" w:rsidP="00341801">
      <w:pPr>
        <w:pStyle w:val="NormaleWeb"/>
        <w:tabs>
          <w:tab w:val="left" w:pos="9072"/>
        </w:tabs>
        <w:ind w:right="566"/>
        <w:rPr>
          <w:rFonts w:asciiTheme="minorHAnsi" w:hAnsiTheme="minorHAnsi" w:cs="Arial"/>
          <w:color w:val="000000"/>
          <w:lang w:val="en-US"/>
        </w:rPr>
      </w:pPr>
    </w:p>
    <w:p w:rsidR="00341801" w:rsidRPr="00341801" w:rsidRDefault="00341801" w:rsidP="00341801">
      <w:pPr>
        <w:pStyle w:val="NormaleWeb"/>
        <w:tabs>
          <w:tab w:val="left" w:pos="9072"/>
        </w:tabs>
        <w:ind w:right="566"/>
        <w:rPr>
          <w:rFonts w:asciiTheme="minorHAnsi" w:hAnsiTheme="minorHAnsi" w:cs="Arial"/>
          <w:color w:val="000000"/>
          <w:lang w:val="en-US"/>
        </w:rPr>
      </w:pPr>
    </w:p>
    <w:p w:rsidR="00341801" w:rsidRPr="00341801" w:rsidRDefault="00341801" w:rsidP="00341801">
      <w:pPr>
        <w:pStyle w:val="NormaleWeb"/>
        <w:tabs>
          <w:tab w:val="left" w:pos="9072"/>
        </w:tabs>
        <w:ind w:right="566"/>
        <w:rPr>
          <w:rFonts w:asciiTheme="minorHAnsi" w:hAnsiTheme="minorHAnsi" w:cs="Arial"/>
          <w:color w:val="000000"/>
          <w:lang w:val="en-US"/>
        </w:rPr>
      </w:pPr>
    </w:p>
    <w:p w:rsidR="00BC0501" w:rsidRPr="00341801" w:rsidRDefault="00BC0501">
      <w:pPr>
        <w:rPr>
          <w:lang w:val="en-US"/>
        </w:rPr>
      </w:pPr>
    </w:p>
    <w:sectPr w:rsidR="00BC0501" w:rsidRPr="00341801" w:rsidSect="00BC05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89E"/>
    <w:multiLevelType w:val="hybridMultilevel"/>
    <w:tmpl w:val="4418D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41801"/>
    <w:rsid w:val="00002E19"/>
    <w:rsid w:val="00341801"/>
    <w:rsid w:val="00381F9A"/>
    <w:rsid w:val="00682EC1"/>
    <w:rsid w:val="00827EFA"/>
    <w:rsid w:val="00AE19AD"/>
    <w:rsid w:val="00BC0501"/>
    <w:rsid w:val="00BD0F66"/>
    <w:rsid w:val="00C27F44"/>
    <w:rsid w:val="00C65254"/>
    <w:rsid w:val="00D970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0501"/>
  </w:style>
  <w:style w:type="paragraph" w:styleId="Titolo1">
    <w:name w:val="heading 1"/>
    <w:basedOn w:val="Normale"/>
    <w:next w:val="Normale"/>
    <w:link w:val="Titolo1Carattere"/>
    <w:qFormat/>
    <w:rsid w:val="00341801"/>
    <w:pPr>
      <w:keepNext/>
      <w:spacing w:before="240" w:after="60" w:line="240" w:lineRule="auto"/>
      <w:outlineLvl w:val="0"/>
    </w:pPr>
    <w:rPr>
      <w:rFonts w:ascii="Arial" w:eastAsia="Times New Roman"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3418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41801"/>
    <w:rPr>
      <w:rFonts w:cs="Times New Roman"/>
      <w:b/>
      <w:bCs/>
    </w:rPr>
  </w:style>
  <w:style w:type="character" w:customStyle="1" w:styleId="Titolo1Carattere">
    <w:name w:val="Titolo 1 Carattere"/>
    <w:basedOn w:val="Carpredefinitoparagrafo"/>
    <w:link w:val="Titolo1"/>
    <w:rsid w:val="00341801"/>
    <w:rPr>
      <w:rFonts w:ascii="Arial" w:eastAsia="Times New Roman" w:hAnsi="Arial" w:cs="Arial"/>
      <w:b/>
      <w:bCs/>
      <w:kern w:val="32"/>
      <w:sz w:val="32"/>
      <w:szCs w:val="32"/>
      <w:lang w:eastAsia="it-IT"/>
    </w:rPr>
  </w:style>
  <w:style w:type="table" w:styleId="Grigliatabella">
    <w:name w:val="Table Grid"/>
    <w:basedOn w:val="Tabellanormale"/>
    <w:uiPriority w:val="59"/>
    <w:rsid w:val="00341801"/>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41801"/>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estogen1">
    <w:name w:val="testogen1"/>
    <w:basedOn w:val="Carpredefinitoparagrafo"/>
    <w:uiPriority w:val="99"/>
    <w:rsid w:val="00341801"/>
    <w:rPr>
      <w:rFonts w:ascii="Verdana" w:hAnsi="Verdana" w:cs="Verdana"/>
      <w:color w:val="auto"/>
      <w:sz w:val="15"/>
      <w:szCs w:val="15"/>
      <w:u w:val="none"/>
      <w:effect w:val="none"/>
    </w:rPr>
  </w:style>
</w:styles>
</file>

<file path=word/webSettings.xml><?xml version="1.0" encoding="utf-8"?>
<w:webSettings xmlns:r="http://schemas.openxmlformats.org/officeDocument/2006/relationships" xmlns:w="http://schemas.openxmlformats.org/wordprocessingml/2006/main">
  <w:divs>
    <w:div w:id="131052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562</Words>
  <Characters>3210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windows 8</cp:lastModifiedBy>
  <cp:revision>6</cp:revision>
  <dcterms:created xsi:type="dcterms:W3CDTF">2013-11-29T16:19:00Z</dcterms:created>
  <dcterms:modified xsi:type="dcterms:W3CDTF">2013-12-04T07:15:00Z</dcterms:modified>
</cp:coreProperties>
</file>